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57F2" w:rsidRDefault="001A57F2" w:rsidP="001A57F2">
      <w:pPr>
        <w:pStyle w:val="Sinespaciado"/>
        <w:jc w:val="both"/>
        <w:rPr>
          <w:lang w:eastAsia="es-PE"/>
        </w:rPr>
      </w:pPr>
      <w:r w:rsidRPr="001A57F2">
        <w:rPr>
          <w:lang w:eastAsia="es-PE"/>
        </w:rPr>
        <w:t>Los motores</w:t>
      </w:r>
      <w:r>
        <w:rPr>
          <w:lang w:eastAsia="es-PE"/>
        </w:rPr>
        <w:t xml:space="preserve"> asíncronos</w:t>
      </w:r>
      <w:r w:rsidRPr="001A57F2">
        <w:rPr>
          <w:lang w:eastAsia="es-PE"/>
        </w:rPr>
        <w:t xml:space="preserve"> </w:t>
      </w:r>
      <w:r>
        <w:rPr>
          <w:lang w:eastAsia="es-PE"/>
        </w:rPr>
        <w:t xml:space="preserve">de anillos deslizantes MENZEL </w:t>
      </w:r>
      <w:r w:rsidRPr="001A57F2">
        <w:rPr>
          <w:lang w:eastAsia="es-PE"/>
        </w:rPr>
        <w:t xml:space="preserve">de circuito </w:t>
      </w:r>
      <w:r>
        <w:rPr>
          <w:lang w:eastAsia="es-PE"/>
        </w:rPr>
        <w:t xml:space="preserve">abierto IC 01, </w:t>
      </w:r>
      <w:r w:rsidRPr="001A57F2">
        <w:rPr>
          <w:lang w:eastAsia="es-PE"/>
        </w:rPr>
        <w:t>tienen una estructura modular. Estos están en la serie MENZEL MEBSSD. </w:t>
      </w:r>
    </w:p>
    <w:p w:rsidR="001A57F2" w:rsidRDefault="001A57F2" w:rsidP="001A57F2">
      <w:pPr>
        <w:pStyle w:val="Sinespaciado"/>
        <w:jc w:val="both"/>
        <w:rPr>
          <w:lang w:eastAsia="es-PE"/>
        </w:rPr>
      </w:pPr>
    </w:p>
    <w:p w:rsidR="001A57F2" w:rsidRDefault="001A57F2" w:rsidP="001A57F2">
      <w:pPr>
        <w:pStyle w:val="Sinespaciado"/>
        <w:jc w:val="both"/>
        <w:rPr>
          <w:lang w:eastAsia="es-PE"/>
        </w:rPr>
      </w:pPr>
      <w:r w:rsidRPr="001A57F2">
        <w:rPr>
          <w:lang w:eastAsia="es-PE"/>
        </w:rPr>
        <w:t>El diseño modular permite una variedad de tipos de enfriamiento, protección y montaje, mientras que el diseño básico de los motores sigue siendo el mismo. Esto ahorra costos durante la fabricación, lo que finalmente tiene un efecto positivo en el precio del motor. Además, podemos adaptar los motores de anillo colector de CA a sus circunstancias individuales en cualquier momento. </w:t>
      </w:r>
    </w:p>
    <w:p w:rsidR="001A57F2" w:rsidRDefault="001A57F2" w:rsidP="001A57F2">
      <w:pPr>
        <w:pStyle w:val="Sinespaciado"/>
        <w:jc w:val="both"/>
        <w:rPr>
          <w:lang w:eastAsia="es-PE"/>
        </w:rPr>
      </w:pPr>
    </w:p>
    <w:p w:rsidR="001A57F2" w:rsidRPr="001A57F2" w:rsidRDefault="001A57F2" w:rsidP="001A57F2">
      <w:pPr>
        <w:pStyle w:val="Sinespaciado"/>
        <w:jc w:val="both"/>
        <w:rPr>
          <w:lang w:eastAsia="es-PE"/>
        </w:rPr>
      </w:pPr>
      <w:r w:rsidRPr="001A57F2">
        <w:rPr>
          <w:lang w:eastAsia="es-PE"/>
        </w:rPr>
        <w:t>El diseño modular le garantiza una total flexibilidad en el uso de estos motores.</w:t>
      </w:r>
    </w:p>
    <w:p w:rsidR="001A57F2" w:rsidRPr="001A57F2" w:rsidRDefault="001A57F2" w:rsidP="001A57F2">
      <w:pPr>
        <w:pStyle w:val="Sinespaciado"/>
        <w:jc w:val="both"/>
        <w:rPr>
          <w:lang w:eastAsia="es-PE"/>
        </w:rPr>
      </w:pPr>
      <w:r w:rsidRPr="001A57F2">
        <w:rPr>
          <w:lang w:eastAsia="es-PE"/>
        </w:rPr>
        <w:t>Como es el caso de los motores modulares de anillo deslizante en las series MEZZ y MEBSSW de MENZEL, nuestros motores MEBSSD con circuito abierto y ventilados están siempre en demanda donde se deben realizar pares de arranque altos o de ruptura. Este es, por ejemplo, el caso de unidades de fresado o trituradora.</w:t>
      </w:r>
    </w:p>
    <w:p w:rsidR="001A57F2" w:rsidRDefault="001A57F2" w:rsidP="000A4311">
      <w:pPr>
        <w:pStyle w:val="Sinespaciado"/>
        <w:jc w:val="both"/>
        <w:rPr>
          <w:b/>
          <w:bCs/>
        </w:rPr>
      </w:pPr>
    </w:p>
    <w:p w:rsidR="00AD3929" w:rsidRDefault="00AD3929" w:rsidP="000A4311">
      <w:pPr>
        <w:pStyle w:val="Sinespaciado"/>
        <w:jc w:val="both"/>
        <w:rPr>
          <w:b/>
          <w:bCs/>
        </w:rPr>
      </w:pPr>
    </w:p>
    <w:p w:rsidR="000A4311" w:rsidRDefault="000A4311" w:rsidP="000A4311">
      <w:pPr>
        <w:pStyle w:val="Sinespaciado"/>
        <w:jc w:val="both"/>
        <w:rPr>
          <w:b/>
          <w:bCs/>
        </w:rPr>
      </w:pPr>
      <w:r w:rsidRPr="00496A30">
        <w:rPr>
          <w:b/>
          <w:bCs/>
        </w:rPr>
        <w:t xml:space="preserve">Versiones estándar de motores asíncronos de </w:t>
      </w:r>
      <w:r>
        <w:rPr>
          <w:b/>
          <w:bCs/>
        </w:rPr>
        <w:t>anillos deslizantes</w:t>
      </w:r>
      <w:r w:rsidRPr="00496A30">
        <w:rPr>
          <w:b/>
          <w:bCs/>
        </w:rPr>
        <w:t xml:space="preserve"> </w:t>
      </w:r>
      <w:r w:rsidR="00DE61DB">
        <w:rPr>
          <w:b/>
          <w:bCs/>
        </w:rPr>
        <w:t>de</w:t>
      </w:r>
      <w:r w:rsidRPr="00496A30">
        <w:rPr>
          <w:b/>
          <w:bCs/>
        </w:rPr>
        <w:t xml:space="preserve"> Circuito Abierto de ventilación</w:t>
      </w:r>
      <w:r w:rsidR="00DE61DB">
        <w:rPr>
          <w:b/>
          <w:bCs/>
        </w:rPr>
        <w:t xml:space="preserve"> IC 01</w:t>
      </w:r>
      <w:r w:rsidRPr="00496A30">
        <w:rPr>
          <w:b/>
          <w:bCs/>
        </w:rPr>
        <w:t>:</w:t>
      </w:r>
    </w:p>
    <w:p w:rsidR="000A4311" w:rsidRDefault="000A4311" w:rsidP="000A4311">
      <w:pPr>
        <w:pStyle w:val="Sinespaciado"/>
        <w:jc w:val="both"/>
      </w:pPr>
      <w:r>
        <w:rPr>
          <w:noProof/>
        </w:rPr>
        <w:drawing>
          <wp:anchor distT="0" distB="0" distL="114300" distR="114300" simplePos="0" relativeHeight="251658240" behindDoc="0" locked="0" layoutInCell="1" allowOverlap="1" wp14:anchorId="0048D6B3">
            <wp:simplePos x="0" y="0"/>
            <wp:positionH relativeFrom="margin">
              <wp:align>left</wp:align>
            </wp:positionH>
            <wp:positionV relativeFrom="paragraph">
              <wp:posOffset>676910</wp:posOffset>
            </wp:positionV>
            <wp:extent cx="1390650" cy="1370784"/>
            <wp:effectExtent l="0" t="0" r="0"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390650" cy="1370784"/>
                    </a:xfrm>
                    <a:prstGeom prst="rect">
                      <a:avLst/>
                    </a:prstGeom>
                  </pic:spPr>
                </pic:pic>
              </a:graphicData>
            </a:graphic>
            <wp14:sizeRelH relativeFrom="margin">
              <wp14:pctWidth>0</wp14:pctWidth>
            </wp14:sizeRelH>
            <wp14:sizeRelV relativeFrom="margin">
              <wp14:pctHeight>0</wp14:pctHeight>
            </wp14:sizeRelV>
          </wp:anchor>
        </w:drawing>
      </w:r>
    </w:p>
    <w:tbl>
      <w:tblPr>
        <w:tblW w:w="8380" w:type="dxa"/>
        <w:tblInd w:w="2095" w:type="dxa"/>
        <w:tblCellMar>
          <w:left w:w="0" w:type="dxa"/>
          <w:right w:w="0" w:type="dxa"/>
        </w:tblCellMar>
        <w:tblLook w:val="0420" w:firstRow="1" w:lastRow="0" w:firstColumn="0" w:lastColumn="0" w:noHBand="0" w:noVBand="1"/>
      </w:tblPr>
      <w:tblGrid>
        <w:gridCol w:w="3040"/>
        <w:gridCol w:w="5340"/>
      </w:tblGrid>
      <w:tr w:rsidR="000A4311" w:rsidRPr="00496A30" w:rsidTr="00857CBE">
        <w:trPr>
          <w:trHeight w:val="280"/>
        </w:trPr>
        <w:tc>
          <w:tcPr>
            <w:tcW w:w="3040" w:type="dxa"/>
            <w:tcBorders>
              <w:top w:val="nil"/>
              <w:left w:val="nil"/>
              <w:bottom w:val="nil"/>
              <w:right w:val="nil"/>
            </w:tcBorders>
            <w:shd w:val="clear" w:color="auto" w:fill="auto"/>
            <w:tcMar>
              <w:top w:w="72" w:type="dxa"/>
              <w:left w:w="144" w:type="dxa"/>
              <w:bottom w:w="72" w:type="dxa"/>
              <w:right w:w="144" w:type="dxa"/>
            </w:tcMar>
            <w:hideMark/>
          </w:tcPr>
          <w:p w:rsidR="000A4311" w:rsidRPr="00496A30" w:rsidRDefault="000A4311" w:rsidP="00857CBE">
            <w:pPr>
              <w:pStyle w:val="Sinespaciado"/>
              <w:jc w:val="both"/>
            </w:pPr>
            <w:r w:rsidRPr="00496A30">
              <w:rPr>
                <w:b/>
                <w:bCs/>
              </w:rPr>
              <w:t>Tipo de construcción:</w:t>
            </w:r>
          </w:p>
        </w:tc>
        <w:tc>
          <w:tcPr>
            <w:tcW w:w="5340" w:type="dxa"/>
            <w:tcBorders>
              <w:top w:val="nil"/>
              <w:left w:val="nil"/>
              <w:bottom w:val="nil"/>
              <w:right w:val="nil"/>
            </w:tcBorders>
            <w:shd w:val="clear" w:color="auto" w:fill="auto"/>
            <w:tcMar>
              <w:top w:w="72" w:type="dxa"/>
              <w:left w:w="144" w:type="dxa"/>
              <w:bottom w:w="72" w:type="dxa"/>
              <w:right w:w="144" w:type="dxa"/>
            </w:tcMar>
            <w:hideMark/>
          </w:tcPr>
          <w:p w:rsidR="000A4311" w:rsidRPr="00496A30" w:rsidRDefault="000A4311" w:rsidP="00857CBE">
            <w:pPr>
              <w:pStyle w:val="Sinespaciado"/>
              <w:jc w:val="both"/>
            </w:pPr>
            <w:r w:rsidRPr="00496A30">
              <w:t>I</w:t>
            </w:r>
            <w:r>
              <w:t>M</w:t>
            </w:r>
            <w:r w:rsidRPr="00496A30">
              <w:t xml:space="preserve"> </w:t>
            </w:r>
            <w:r>
              <w:t>B</w:t>
            </w:r>
            <w:r w:rsidRPr="00496A30">
              <w:t>3, IM V1.</w:t>
            </w:r>
          </w:p>
        </w:tc>
      </w:tr>
      <w:tr w:rsidR="000A4311" w:rsidRPr="00496A30" w:rsidTr="00857CBE">
        <w:trPr>
          <w:trHeight w:val="280"/>
        </w:trPr>
        <w:tc>
          <w:tcPr>
            <w:tcW w:w="3040" w:type="dxa"/>
            <w:tcBorders>
              <w:top w:val="nil"/>
              <w:left w:val="nil"/>
              <w:bottom w:val="nil"/>
              <w:right w:val="nil"/>
            </w:tcBorders>
            <w:shd w:val="clear" w:color="auto" w:fill="auto"/>
            <w:tcMar>
              <w:top w:w="72" w:type="dxa"/>
              <w:left w:w="144" w:type="dxa"/>
              <w:bottom w:w="72" w:type="dxa"/>
              <w:right w:w="144" w:type="dxa"/>
            </w:tcMar>
            <w:hideMark/>
          </w:tcPr>
          <w:p w:rsidR="000A4311" w:rsidRPr="00496A30" w:rsidRDefault="000A4311" w:rsidP="00857CBE">
            <w:pPr>
              <w:pStyle w:val="Sinespaciado"/>
              <w:jc w:val="both"/>
            </w:pPr>
            <w:r w:rsidRPr="00496A30">
              <w:rPr>
                <w:b/>
                <w:bCs/>
              </w:rPr>
              <w:t>Clases de protección:</w:t>
            </w:r>
          </w:p>
        </w:tc>
        <w:tc>
          <w:tcPr>
            <w:tcW w:w="5340" w:type="dxa"/>
            <w:tcBorders>
              <w:top w:val="nil"/>
              <w:left w:val="nil"/>
              <w:bottom w:val="nil"/>
              <w:right w:val="nil"/>
            </w:tcBorders>
            <w:shd w:val="clear" w:color="auto" w:fill="auto"/>
            <w:tcMar>
              <w:top w:w="72" w:type="dxa"/>
              <w:left w:w="144" w:type="dxa"/>
              <w:bottom w:w="72" w:type="dxa"/>
              <w:right w:w="144" w:type="dxa"/>
            </w:tcMar>
            <w:hideMark/>
          </w:tcPr>
          <w:p w:rsidR="000A4311" w:rsidRPr="00496A30" w:rsidRDefault="000A4311" w:rsidP="00857CBE">
            <w:pPr>
              <w:pStyle w:val="Sinespaciado"/>
              <w:jc w:val="both"/>
            </w:pPr>
            <w:r w:rsidRPr="00496A30">
              <w:t>IP23</w:t>
            </w:r>
            <w:r>
              <w:t>, IPW24, IPWBII</w:t>
            </w:r>
          </w:p>
        </w:tc>
      </w:tr>
      <w:tr w:rsidR="000A4311" w:rsidRPr="00496A30" w:rsidTr="00857CBE">
        <w:trPr>
          <w:trHeight w:val="280"/>
        </w:trPr>
        <w:tc>
          <w:tcPr>
            <w:tcW w:w="8380" w:type="dxa"/>
            <w:gridSpan w:val="2"/>
            <w:tcBorders>
              <w:top w:val="nil"/>
              <w:left w:val="nil"/>
              <w:bottom w:val="nil"/>
              <w:right w:val="nil"/>
            </w:tcBorders>
            <w:shd w:val="clear" w:color="auto" w:fill="auto"/>
            <w:tcMar>
              <w:top w:w="72" w:type="dxa"/>
              <w:left w:w="144" w:type="dxa"/>
              <w:bottom w:w="72" w:type="dxa"/>
              <w:right w:w="144" w:type="dxa"/>
            </w:tcMar>
            <w:hideMark/>
          </w:tcPr>
          <w:p w:rsidR="000A4311" w:rsidRPr="00496A30" w:rsidRDefault="000A4311" w:rsidP="00857CBE">
            <w:pPr>
              <w:pStyle w:val="Sinespaciado"/>
              <w:jc w:val="both"/>
            </w:pPr>
            <w:r w:rsidRPr="00496A30">
              <w:rPr>
                <w:b/>
                <w:bCs/>
              </w:rPr>
              <w:t>Para operación de red e inversor:</w:t>
            </w:r>
          </w:p>
        </w:tc>
      </w:tr>
      <w:tr w:rsidR="000A4311" w:rsidRPr="00496A30" w:rsidTr="00857CBE">
        <w:trPr>
          <w:trHeight w:val="280"/>
        </w:trPr>
        <w:tc>
          <w:tcPr>
            <w:tcW w:w="3040" w:type="dxa"/>
            <w:tcBorders>
              <w:top w:val="nil"/>
              <w:left w:val="nil"/>
              <w:bottom w:val="nil"/>
              <w:right w:val="nil"/>
            </w:tcBorders>
            <w:shd w:val="clear" w:color="auto" w:fill="auto"/>
            <w:tcMar>
              <w:top w:w="72" w:type="dxa"/>
              <w:left w:w="144" w:type="dxa"/>
              <w:bottom w:w="72" w:type="dxa"/>
              <w:right w:w="144" w:type="dxa"/>
            </w:tcMar>
            <w:hideMark/>
          </w:tcPr>
          <w:p w:rsidR="000A4311" w:rsidRPr="00496A30" w:rsidRDefault="000A4311" w:rsidP="00857CBE">
            <w:pPr>
              <w:pStyle w:val="Sinespaciado"/>
              <w:jc w:val="both"/>
            </w:pPr>
            <w:r w:rsidRPr="00496A30">
              <w:rPr>
                <w:b/>
                <w:bCs/>
              </w:rPr>
              <w:t>Voltaje:</w:t>
            </w:r>
          </w:p>
        </w:tc>
        <w:tc>
          <w:tcPr>
            <w:tcW w:w="5340" w:type="dxa"/>
            <w:tcBorders>
              <w:top w:val="nil"/>
              <w:left w:val="nil"/>
              <w:bottom w:val="nil"/>
              <w:right w:val="nil"/>
            </w:tcBorders>
            <w:shd w:val="clear" w:color="auto" w:fill="auto"/>
            <w:tcMar>
              <w:top w:w="72" w:type="dxa"/>
              <w:left w:w="144" w:type="dxa"/>
              <w:bottom w:w="72" w:type="dxa"/>
              <w:right w:w="144" w:type="dxa"/>
            </w:tcMar>
            <w:hideMark/>
          </w:tcPr>
          <w:p w:rsidR="000A4311" w:rsidRPr="00496A30" w:rsidRDefault="000A4311" w:rsidP="00857CBE">
            <w:pPr>
              <w:pStyle w:val="Sinespaciado"/>
              <w:jc w:val="both"/>
            </w:pPr>
            <w:r w:rsidRPr="00496A30">
              <w:t xml:space="preserve">De </w:t>
            </w:r>
            <w:r>
              <w:t>230</w:t>
            </w:r>
            <w:r w:rsidRPr="00496A30">
              <w:t xml:space="preserve"> V a 13.800 V.</w:t>
            </w:r>
          </w:p>
        </w:tc>
      </w:tr>
      <w:tr w:rsidR="000A4311" w:rsidRPr="00496A30" w:rsidTr="00857CBE">
        <w:trPr>
          <w:trHeight w:val="280"/>
        </w:trPr>
        <w:tc>
          <w:tcPr>
            <w:tcW w:w="3040" w:type="dxa"/>
            <w:tcBorders>
              <w:top w:val="nil"/>
              <w:left w:val="nil"/>
              <w:bottom w:val="nil"/>
              <w:right w:val="nil"/>
            </w:tcBorders>
            <w:shd w:val="clear" w:color="auto" w:fill="auto"/>
            <w:tcMar>
              <w:top w:w="72" w:type="dxa"/>
              <w:left w:w="144" w:type="dxa"/>
              <w:bottom w:w="72" w:type="dxa"/>
              <w:right w:w="144" w:type="dxa"/>
            </w:tcMar>
            <w:hideMark/>
          </w:tcPr>
          <w:p w:rsidR="000A4311" w:rsidRPr="00496A30" w:rsidRDefault="000A4311" w:rsidP="00857CBE">
            <w:pPr>
              <w:pStyle w:val="Sinespaciado"/>
              <w:jc w:val="both"/>
            </w:pPr>
            <w:r w:rsidRPr="00496A30">
              <w:rPr>
                <w:b/>
                <w:bCs/>
              </w:rPr>
              <w:t>Altura del eje:</w:t>
            </w:r>
          </w:p>
        </w:tc>
        <w:tc>
          <w:tcPr>
            <w:tcW w:w="5340" w:type="dxa"/>
            <w:tcBorders>
              <w:top w:val="nil"/>
              <w:left w:val="nil"/>
              <w:bottom w:val="nil"/>
              <w:right w:val="nil"/>
            </w:tcBorders>
            <w:shd w:val="clear" w:color="auto" w:fill="auto"/>
            <w:tcMar>
              <w:top w:w="72" w:type="dxa"/>
              <w:left w:w="144" w:type="dxa"/>
              <w:bottom w:w="72" w:type="dxa"/>
              <w:right w:w="144" w:type="dxa"/>
            </w:tcMar>
            <w:hideMark/>
          </w:tcPr>
          <w:p w:rsidR="000A4311" w:rsidRPr="00496A30" w:rsidRDefault="000A4311" w:rsidP="00857CBE">
            <w:pPr>
              <w:pStyle w:val="Sinespaciado"/>
              <w:jc w:val="both"/>
            </w:pPr>
            <w:r w:rsidRPr="00496A30">
              <w:t xml:space="preserve">De </w:t>
            </w:r>
            <w:r>
              <w:t>355</w:t>
            </w:r>
            <w:r w:rsidRPr="00496A30">
              <w:t xml:space="preserve"> a </w:t>
            </w:r>
            <w:r>
              <w:t>90</w:t>
            </w:r>
            <w:r w:rsidRPr="00496A30">
              <w:t>0.</w:t>
            </w:r>
          </w:p>
        </w:tc>
      </w:tr>
      <w:tr w:rsidR="000A4311" w:rsidRPr="00496A30" w:rsidTr="00857CBE">
        <w:trPr>
          <w:trHeight w:val="280"/>
        </w:trPr>
        <w:tc>
          <w:tcPr>
            <w:tcW w:w="3040" w:type="dxa"/>
            <w:tcBorders>
              <w:top w:val="nil"/>
              <w:left w:val="nil"/>
              <w:bottom w:val="nil"/>
              <w:right w:val="nil"/>
            </w:tcBorders>
            <w:shd w:val="clear" w:color="auto" w:fill="auto"/>
            <w:tcMar>
              <w:top w:w="72" w:type="dxa"/>
              <w:left w:w="144" w:type="dxa"/>
              <w:bottom w:w="72" w:type="dxa"/>
              <w:right w:w="144" w:type="dxa"/>
            </w:tcMar>
            <w:hideMark/>
          </w:tcPr>
          <w:p w:rsidR="000A4311" w:rsidRPr="00496A30" w:rsidRDefault="000A4311" w:rsidP="00857CBE">
            <w:pPr>
              <w:pStyle w:val="Sinespaciado"/>
              <w:jc w:val="both"/>
            </w:pPr>
            <w:r w:rsidRPr="00496A30">
              <w:rPr>
                <w:b/>
                <w:bCs/>
              </w:rPr>
              <w:t xml:space="preserve">Caja de </w:t>
            </w:r>
            <w:r>
              <w:rPr>
                <w:b/>
                <w:bCs/>
              </w:rPr>
              <w:t>bornes</w:t>
            </w:r>
            <w:r w:rsidRPr="00496A30">
              <w:rPr>
                <w:b/>
                <w:bCs/>
              </w:rPr>
              <w:t>:</w:t>
            </w:r>
          </w:p>
        </w:tc>
        <w:tc>
          <w:tcPr>
            <w:tcW w:w="5340" w:type="dxa"/>
            <w:tcBorders>
              <w:top w:val="nil"/>
              <w:left w:val="nil"/>
              <w:bottom w:val="nil"/>
              <w:right w:val="nil"/>
            </w:tcBorders>
            <w:shd w:val="clear" w:color="auto" w:fill="auto"/>
            <w:tcMar>
              <w:top w:w="72" w:type="dxa"/>
              <w:left w:w="144" w:type="dxa"/>
              <w:bottom w:w="72" w:type="dxa"/>
              <w:right w:w="144" w:type="dxa"/>
            </w:tcMar>
            <w:hideMark/>
          </w:tcPr>
          <w:p w:rsidR="000A4311" w:rsidRPr="00496A30" w:rsidRDefault="000A4311" w:rsidP="00857CBE">
            <w:pPr>
              <w:pStyle w:val="Sinespaciado"/>
              <w:jc w:val="both"/>
            </w:pPr>
            <w:r>
              <w:t>Derecha o izquierda</w:t>
            </w:r>
            <w:r w:rsidRPr="00496A30">
              <w:t>, giratoria por 4 x 90°.</w:t>
            </w:r>
          </w:p>
        </w:tc>
      </w:tr>
      <w:tr w:rsidR="000A4311" w:rsidRPr="00496A30" w:rsidTr="00857CBE">
        <w:trPr>
          <w:trHeight w:val="280"/>
        </w:trPr>
        <w:tc>
          <w:tcPr>
            <w:tcW w:w="3040" w:type="dxa"/>
            <w:tcBorders>
              <w:top w:val="nil"/>
              <w:left w:val="nil"/>
              <w:bottom w:val="nil"/>
              <w:right w:val="nil"/>
            </w:tcBorders>
            <w:shd w:val="clear" w:color="auto" w:fill="auto"/>
            <w:tcMar>
              <w:top w:w="72" w:type="dxa"/>
              <w:left w:w="144" w:type="dxa"/>
              <w:bottom w:w="72" w:type="dxa"/>
              <w:right w:w="144" w:type="dxa"/>
            </w:tcMar>
            <w:hideMark/>
          </w:tcPr>
          <w:p w:rsidR="000A4311" w:rsidRPr="00496A30" w:rsidRDefault="000A4311" w:rsidP="00857CBE">
            <w:pPr>
              <w:pStyle w:val="Sinespaciado"/>
              <w:jc w:val="both"/>
            </w:pPr>
            <w:r w:rsidRPr="00496A30">
              <w:rPr>
                <w:b/>
                <w:bCs/>
              </w:rPr>
              <w:t>Carcasa del motor:</w:t>
            </w:r>
          </w:p>
        </w:tc>
        <w:tc>
          <w:tcPr>
            <w:tcW w:w="5340" w:type="dxa"/>
            <w:tcBorders>
              <w:top w:val="nil"/>
              <w:left w:val="nil"/>
              <w:bottom w:val="nil"/>
              <w:right w:val="nil"/>
            </w:tcBorders>
            <w:shd w:val="clear" w:color="auto" w:fill="auto"/>
            <w:tcMar>
              <w:top w:w="72" w:type="dxa"/>
              <w:left w:w="144" w:type="dxa"/>
              <w:bottom w:w="72" w:type="dxa"/>
              <w:right w:w="144" w:type="dxa"/>
            </w:tcMar>
            <w:hideMark/>
          </w:tcPr>
          <w:p w:rsidR="000A4311" w:rsidRPr="00496A30" w:rsidRDefault="000A4311" w:rsidP="00857CBE">
            <w:pPr>
              <w:pStyle w:val="Sinespaciado"/>
              <w:jc w:val="both"/>
            </w:pPr>
            <w:r>
              <w:t>Acero soldado con reposapiés integrados.</w:t>
            </w:r>
          </w:p>
        </w:tc>
      </w:tr>
      <w:tr w:rsidR="000A4311" w:rsidRPr="00496A30" w:rsidTr="00857CBE">
        <w:tc>
          <w:tcPr>
            <w:tcW w:w="3040" w:type="dxa"/>
            <w:tcBorders>
              <w:top w:val="nil"/>
              <w:left w:val="nil"/>
              <w:bottom w:val="nil"/>
              <w:right w:val="nil"/>
            </w:tcBorders>
            <w:shd w:val="clear" w:color="auto" w:fill="auto"/>
            <w:tcMar>
              <w:top w:w="72" w:type="dxa"/>
              <w:left w:w="144" w:type="dxa"/>
              <w:bottom w:w="72" w:type="dxa"/>
              <w:right w:w="144" w:type="dxa"/>
            </w:tcMar>
            <w:hideMark/>
          </w:tcPr>
          <w:p w:rsidR="000A4311" w:rsidRPr="00496A30" w:rsidRDefault="000A4311" w:rsidP="00857CBE">
            <w:pPr>
              <w:pStyle w:val="Sinespaciado"/>
              <w:jc w:val="both"/>
            </w:pPr>
            <w:r w:rsidRPr="00496A30">
              <w:rPr>
                <w:b/>
                <w:bCs/>
              </w:rPr>
              <w:t>Utilización térmica:</w:t>
            </w:r>
          </w:p>
        </w:tc>
        <w:tc>
          <w:tcPr>
            <w:tcW w:w="5340" w:type="dxa"/>
            <w:tcBorders>
              <w:top w:val="nil"/>
              <w:left w:val="nil"/>
              <w:bottom w:val="nil"/>
              <w:right w:val="nil"/>
            </w:tcBorders>
            <w:shd w:val="clear" w:color="auto" w:fill="auto"/>
            <w:tcMar>
              <w:top w:w="72" w:type="dxa"/>
              <w:left w:w="144" w:type="dxa"/>
              <w:bottom w:w="72" w:type="dxa"/>
              <w:right w:w="144" w:type="dxa"/>
            </w:tcMar>
            <w:hideMark/>
          </w:tcPr>
          <w:p w:rsidR="000A4311" w:rsidRPr="00496A30" w:rsidRDefault="000A4311" w:rsidP="00857CBE">
            <w:pPr>
              <w:pStyle w:val="Sinespaciado"/>
              <w:jc w:val="both"/>
            </w:pPr>
            <w:r w:rsidRPr="00496A30">
              <w:t>F / B</w:t>
            </w:r>
          </w:p>
        </w:tc>
      </w:tr>
      <w:tr w:rsidR="000A4311" w:rsidRPr="00496A30" w:rsidTr="006C1818">
        <w:tc>
          <w:tcPr>
            <w:tcW w:w="8380" w:type="dxa"/>
            <w:gridSpan w:val="2"/>
            <w:tcBorders>
              <w:top w:val="nil"/>
              <w:left w:val="nil"/>
              <w:bottom w:val="nil"/>
              <w:right w:val="nil"/>
            </w:tcBorders>
            <w:shd w:val="clear" w:color="auto" w:fill="auto"/>
            <w:tcMar>
              <w:top w:w="72" w:type="dxa"/>
              <w:left w:w="144" w:type="dxa"/>
              <w:bottom w:w="72" w:type="dxa"/>
              <w:right w:w="144" w:type="dxa"/>
            </w:tcMar>
          </w:tcPr>
          <w:p w:rsidR="000A4311" w:rsidRPr="002567A5" w:rsidRDefault="000A4311" w:rsidP="00857CBE">
            <w:pPr>
              <w:pStyle w:val="Sinespaciado"/>
              <w:jc w:val="both"/>
              <w:rPr>
                <w:rFonts w:cstheme="minorHAnsi"/>
                <w:i/>
                <w:sz w:val="20"/>
                <w:szCs w:val="20"/>
              </w:rPr>
            </w:pPr>
            <w:r w:rsidRPr="002567A5">
              <w:rPr>
                <w:rFonts w:cstheme="minorHAnsi"/>
                <w:i/>
                <w:sz w:val="20"/>
                <w:szCs w:val="20"/>
                <w:shd w:val="clear" w:color="auto" w:fill="FFFFFF"/>
              </w:rPr>
              <w:t>MENZEL también ofrece diseños especiales a medida de motores asíncronos de anillo deslizante de circuito abierto</w:t>
            </w:r>
            <w:r w:rsidR="00F56FFA">
              <w:rPr>
                <w:rFonts w:cstheme="minorHAnsi"/>
                <w:i/>
                <w:sz w:val="20"/>
                <w:szCs w:val="20"/>
                <w:shd w:val="clear" w:color="auto" w:fill="FFFFFF"/>
              </w:rPr>
              <w:t xml:space="preserve"> IC 01</w:t>
            </w:r>
            <w:bookmarkStart w:id="0" w:name="_GoBack"/>
            <w:bookmarkEnd w:id="0"/>
            <w:r w:rsidRPr="002567A5">
              <w:rPr>
                <w:rFonts w:cstheme="minorHAnsi"/>
                <w:i/>
                <w:sz w:val="20"/>
                <w:szCs w:val="20"/>
                <w:shd w:val="clear" w:color="auto" w:fill="FFFFFF"/>
              </w:rPr>
              <w:t>.</w:t>
            </w:r>
          </w:p>
        </w:tc>
      </w:tr>
    </w:tbl>
    <w:p w:rsidR="00DE61DB" w:rsidRDefault="00DE61DB" w:rsidP="00DE61DB">
      <w:pPr>
        <w:pStyle w:val="Sinespaciado"/>
        <w:rPr>
          <w:b/>
          <w:bCs/>
        </w:rPr>
      </w:pPr>
    </w:p>
    <w:p w:rsidR="00DE61DB" w:rsidRDefault="00DE61DB" w:rsidP="00DE61DB">
      <w:pPr>
        <w:pStyle w:val="Sinespaciado"/>
        <w:rPr>
          <w:b/>
          <w:bCs/>
        </w:rPr>
      </w:pPr>
      <w:r w:rsidRPr="00496A30">
        <w:rPr>
          <w:b/>
          <w:bCs/>
        </w:rPr>
        <w:t xml:space="preserve">Ventajas de los motores asíncronos de </w:t>
      </w:r>
      <w:r>
        <w:rPr>
          <w:b/>
          <w:bCs/>
        </w:rPr>
        <w:t>anillos deslizantes</w:t>
      </w:r>
      <w:r w:rsidRPr="00496A30">
        <w:rPr>
          <w:b/>
          <w:bCs/>
        </w:rPr>
        <w:t xml:space="preserve"> de circuito abierto de ventilación IC 01. </w:t>
      </w:r>
    </w:p>
    <w:p w:rsidR="00DE61DB" w:rsidRDefault="00DE61DB" w:rsidP="00DE61DB">
      <w:pPr>
        <w:pStyle w:val="Sinespaciado"/>
        <w:rPr>
          <w:b/>
          <w:bCs/>
        </w:rPr>
      </w:pPr>
    </w:p>
    <w:tbl>
      <w:tblPr>
        <w:tblW w:w="10760" w:type="dxa"/>
        <w:tblCellMar>
          <w:left w:w="0" w:type="dxa"/>
          <w:right w:w="0" w:type="dxa"/>
        </w:tblCellMar>
        <w:tblLook w:val="0420" w:firstRow="1" w:lastRow="0" w:firstColumn="0" w:lastColumn="0" w:noHBand="0" w:noVBand="1"/>
      </w:tblPr>
      <w:tblGrid>
        <w:gridCol w:w="2776"/>
        <w:gridCol w:w="2680"/>
        <w:gridCol w:w="2629"/>
        <w:gridCol w:w="2675"/>
      </w:tblGrid>
      <w:tr w:rsidR="00DE61DB" w:rsidRPr="00496A30" w:rsidTr="00857CBE">
        <w:trPr>
          <w:trHeight w:val="971"/>
        </w:trPr>
        <w:tc>
          <w:tcPr>
            <w:tcW w:w="2700" w:type="dxa"/>
            <w:tcBorders>
              <w:top w:val="nil"/>
              <w:left w:val="nil"/>
              <w:bottom w:val="nil"/>
              <w:right w:val="nil"/>
            </w:tcBorders>
            <w:shd w:val="clear" w:color="auto" w:fill="auto"/>
            <w:tcMar>
              <w:top w:w="72" w:type="dxa"/>
              <w:left w:w="144" w:type="dxa"/>
              <w:bottom w:w="72" w:type="dxa"/>
              <w:right w:w="144" w:type="dxa"/>
            </w:tcMar>
            <w:hideMark/>
          </w:tcPr>
          <w:p w:rsidR="00DE61DB" w:rsidRPr="00496A30" w:rsidRDefault="00DE61DB" w:rsidP="00DE61DB">
            <w:pPr>
              <w:numPr>
                <w:ilvl w:val="0"/>
                <w:numId w:val="1"/>
              </w:numPr>
              <w:spacing w:after="0" w:line="240" w:lineRule="auto"/>
              <w:ind w:left="994"/>
              <w:contextualSpacing/>
              <w:rPr>
                <w:rFonts w:ascii="Arial" w:eastAsia="Times New Roman" w:hAnsi="Arial" w:cs="Arial"/>
                <w:sz w:val="20"/>
                <w:szCs w:val="36"/>
                <w:lang w:eastAsia="es-PE"/>
              </w:rPr>
            </w:pPr>
            <w:r>
              <w:rPr>
                <w:rFonts w:ascii="Tahoma" w:eastAsia="Tahoma" w:hAnsi="Tahoma" w:cs="Tahoma"/>
                <w:color w:val="000000" w:themeColor="text1"/>
                <w:kern w:val="24"/>
                <w:sz w:val="20"/>
                <w:szCs w:val="20"/>
                <w:lang w:eastAsia="es-PE"/>
              </w:rPr>
              <w:t>Alto nivel de eficiencia y costos operativos extremadamente bajos</w:t>
            </w:r>
            <w:r w:rsidRPr="00496A30">
              <w:rPr>
                <w:rFonts w:ascii="Tahoma" w:eastAsia="Tahoma" w:hAnsi="Tahoma" w:cs="Tahoma"/>
                <w:color w:val="000000" w:themeColor="text1"/>
                <w:kern w:val="24"/>
                <w:sz w:val="20"/>
                <w:szCs w:val="20"/>
                <w:lang w:eastAsia="es-PE"/>
              </w:rPr>
              <w:t>.</w:t>
            </w:r>
          </w:p>
        </w:tc>
        <w:tc>
          <w:tcPr>
            <w:tcW w:w="2700" w:type="dxa"/>
            <w:tcBorders>
              <w:top w:val="nil"/>
              <w:left w:val="nil"/>
              <w:bottom w:val="nil"/>
              <w:right w:val="nil"/>
            </w:tcBorders>
            <w:shd w:val="clear" w:color="auto" w:fill="auto"/>
            <w:tcMar>
              <w:top w:w="72" w:type="dxa"/>
              <w:left w:w="144" w:type="dxa"/>
              <w:bottom w:w="72" w:type="dxa"/>
              <w:right w:w="144" w:type="dxa"/>
            </w:tcMar>
            <w:hideMark/>
          </w:tcPr>
          <w:p w:rsidR="00DE61DB" w:rsidRPr="00496A30" w:rsidRDefault="00DE61DB" w:rsidP="00DE61DB">
            <w:pPr>
              <w:numPr>
                <w:ilvl w:val="0"/>
                <w:numId w:val="1"/>
              </w:numPr>
              <w:spacing w:after="0" w:line="240" w:lineRule="auto"/>
              <w:ind w:left="994"/>
              <w:contextualSpacing/>
              <w:rPr>
                <w:rFonts w:ascii="Arial" w:eastAsia="Times New Roman" w:hAnsi="Arial" w:cs="Arial"/>
                <w:sz w:val="20"/>
                <w:szCs w:val="36"/>
                <w:lang w:eastAsia="es-PE"/>
              </w:rPr>
            </w:pPr>
            <w:r>
              <w:rPr>
                <w:rFonts w:ascii="Tahoma" w:eastAsia="Tahoma" w:hAnsi="Tahoma" w:cs="Tahoma"/>
                <w:color w:val="000000" w:themeColor="text1"/>
                <w:kern w:val="24"/>
                <w:sz w:val="20"/>
                <w:szCs w:val="20"/>
                <w:lang w:eastAsia="es-PE"/>
              </w:rPr>
              <w:t>Diseño compacto con pequeñas dimensiones.</w:t>
            </w:r>
          </w:p>
        </w:tc>
        <w:tc>
          <w:tcPr>
            <w:tcW w:w="2700" w:type="dxa"/>
            <w:tcBorders>
              <w:top w:val="nil"/>
              <w:left w:val="nil"/>
              <w:bottom w:val="nil"/>
              <w:right w:val="nil"/>
            </w:tcBorders>
            <w:shd w:val="clear" w:color="auto" w:fill="auto"/>
            <w:tcMar>
              <w:top w:w="72" w:type="dxa"/>
              <w:left w:w="144" w:type="dxa"/>
              <w:bottom w:w="72" w:type="dxa"/>
              <w:right w:w="144" w:type="dxa"/>
            </w:tcMar>
            <w:hideMark/>
          </w:tcPr>
          <w:p w:rsidR="00DE61DB" w:rsidRPr="00496A30" w:rsidRDefault="00DE61DB" w:rsidP="00DE61DB">
            <w:pPr>
              <w:numPr>
                <w:ilvl w:val="0"/>
                <w:numId w:val="1"/>
              </w:numPr>
              <w:spacing w:after="0" w:line="240" w:lineRule="auto"/>
              <w:ind w:left="994"/>
              <w:contextualSpacing/>
              <w:rPr>
                <w:rFonts w:ascii="Arial" w:eastAsia="Times New Roman" w:hAnsi="Arial" w:cs="Arial"/>
                <w:sz w:val="20"/>
                <w:szCs w:val="36"/>
                <w:lang w:eastAsia="es-PE"/>
              </w:rPr>
            </w:pPr>
            <w:r>
              <w:rPr>
                <w:rFonts w:ascii="Tahoma" w:eastAsia="Tahoma" w:hAnsi="Tahoma" w:cs="Tahoma"/>
                <w:color w:val="000000" w:themeColor="text1"/>
                <w:kern w:val="24"/>
                <w:sz w:val="20"/>
                <w:szCs w:val="20"/>
                <w:lang w:eastAsia="es-PE"/>
              </w:rPr>
              <w:t>Bajo peso.</w:t>
            </w:r>
          </w:p>
        </w:tc>
        <w:tc>
          <w:tcPr>
            <w:tcW w:w="2700" w:type="dxa"/>
            <w:tcBorders>
              <w:top w:val="nil"/>
              <w:left w:val="nil"/>
              <w:bottom w:val="nil"/>
              <w:right w:val="nil"/>
            </w:tcBorders>
            <w:shd w:val="clear" w:color="auto" w:fill="auto"/>
            <w:tcMar>
              <w:top w:w="72" w:type="dxa"/>
              <w:left w:w="144" w:type="dxa"/>
              <w:bottom w:w="72" w:type="dxa"/>
              <w:right w:w="144" w:type="dxa"/>
            </w:tcMar>
            <w:hideMark/>
          </w:tcPr>
          <w:p w:rsidR="00DE61DB" w:rsidRPr="00496A30" w:rsidRDefault="00DE61DB" w:rsidP="00DE61DB">
            <w:pPr>
              <w:numPr>
                <w:ilvl w:val="0"/>
                <w:numId w:val="1"/>
              </w:numPr>
              <w:spacing w:after="0" w:line="240" w:lineRule="auto"/>
              <w:ind w:left="994"/>
              <w:contextualSpacing/>
              <w:rPr>
                <w:rFonts w:ascii="Arial" w:eastAsia="Times New Roman" w:hAnsi="Arial" w:cs="Arial"/>
                <w:sz w:val="20"/>
                <w:szCs w:val="36"/>
                <w:lang w:eastAsia="es-PE"/>
              </w:rPr>
            </w:pPr>
            <w:r>
              <w:rPr>
                <w:rFonts w:ascii="Tahoma" w:eastAsia="Tahoma" w:hAnsi="Tahoma" w:cs="Tahoma"/>
                <w:color w:val="000000" w:themeColor="text1"/>
                <w:kern w:val="24"/>
                <w:sz w:val="20"/>
                <w:szCs w:val="20"/>
                <w:lang w:eastAsia="es-PE"/>
              </w:rPr>
              <w:t>Diseño de rodamientos fiable y duraderos.</w:t>
            </w:r>
          </w:p>
        </w:tc>
      </w:tr>
      <w:tr w:rsidR="00DE61DB" w:rsidRPr="00496A30" w:rsidTr="00857CBE">
        <w:trPr>
          <w:trHeight w:val="739"/>
        </w:trPr>
        <w:tc>
          <w:tcPr>
            <w:tcW w:w="2700" w:type="dxa"/>
            <w:tcBorders>
              <w:top w:val="nil"/>
              <w:left w:val="nil"/>
              <w:bottom w:val="nil"/>
              <w:right w:val="nil"/>
            </w:tcBorders>
            <w:shd w:val="clear" w:color="auto" w:fill="auto"/>
            <w:tcMar>
              <w:top w:w="72" w:type="dxa"/>
              <w:left w:w="144" w:type="dxa"/>
              <w:bottom w:w="72" w:type="dxa"/>
              <w:right w:w="144" w:type="dxa"/>
            </w:tcMar>
            <w:hideMark/>
          </w:tcPr>
          <w:p w:rsidR="00DE61DB" w:rsidRPr="00496A30" w:rsidRDefault="00DE61DB" w:rsidP="00DE61DB">
            <w:pPr>
              <w:numPr>
                <w:ilvl w:val="0"/>
                <w:numId w:val="1"/>
              </w:numPr>
              <w:spacing w:after="0" w:line="240" w:lineRule="auto"/>
              <w:ind w:left="994"/>
              <w:contextualSpacing/>
              <w:rPr>
                <w:rFonts w:ascii="Arial" w:eastAsia="Times New Roman" w:hAnsi="Arial" w:cs="Arial"/>
                <w:sz w:val="20"/>
                <w:szCs w:val="36"/>
                <w:lang w:eastAsia="es-PE"/>
              </w:rPr>
            </w:pPr>
            <w:r>
              <w:rPr>
                <w:rFonts w:ascii="Tahoma" w:eastAsia="Tahoma" w:hAnsi="Tahoma" w:cs="Tahoma"/>
                <w:color w:val="000000" w:themeColor="text1"/>
                <w:kern w:val="24"/>
                <w:sz w:val="20"/>
                <w:szCs w:val="20"/>
                <w:lang w:eastAsia="es-PE"/>
              </w:rPr>
              <w:t>Fiabilidad y larga vida del producto.</w:t>
            </w:r>
          </w:p>
        </w:tc>
        <w:tc>
          <w:tcPr>
            <w:tcW w:w="2700" w:type="dxa"/>
            <w:tcBorders>
              <w:top w:val="nil"/>
              <w:left w:val="nil"/>
              <w:bottom w:val="nil"/>
              <w:right w:val="nil"/>
            </w:tcBorders>
            <w:shd w:val="clear" w:color="auto" w:fill="auto"/>
            <w:tcMar>
              <w:top w:w="72" w:type="dxa"/>
              <w:left w:w="144" w:type="dxa"/>
              <w:bottom w:w="72" w:type="dxa"/>
              <w:right w:w="144" w:type="dxa"/>
            </w:tcMar>
            <w:hideMark/>
          </w:tcPr>
          <w:p w:rsidR="00DE61DB" w:rsidRPr="00496A30" w:rsidRDefault="00DE61DB" w:rsidP="00DE61DB">
            <w:pPr>
              <w:numPr>
                <w:ilvl w:val="0"/>
                <w:numId w:val="1"/>
              </w:numPr>
              <w:spacing w:after="0" w:line="240" w:lineRule="auto"/>
              <w:ind w:left="994"/>
              <w:contextualSpacing/>
              <w:rPr>
                <w:rFonts w:ascii="Arial" w:eastAsia="Times New Roman" w:hAnsi="Arial" w:cs="Arial"/>
                <w:sz w:val="20"/>
                <w:szCs w:val="36"/>
                <w:lang w:eastAsia="es-PE"/>
              </w:rPr>
            </w:pPr>
            <w:r>
              <w:rPr>
                <w:rFonts w:ascii="Tahoma" w:eastAsia="Tahoma" w:hAnsi="Tahoma" w:cs="Tahoma"/>
                <w:color w:val="000000" w:themeColor="text1"/>
                <w:kern w:val="24"/>
                <w:sz w:val="20"/>
                <w:szCs w:val="20"/>
                <w:lang w:eastAsia="es-PE"/>
              </w:rPr>
              <w:t>Alta capacidad de carga.</w:t>
            </w:r>
          </w:p>
        </w:tc>
        <w:tc>
          <w:tcPr>
            <w:tcW w:w="2700" w:type="dxa"/>
            <w:tcBorders>
              <w:top w:val="nil"/>
              <w:left w:val="nil"/>
              <w:bottom w:val="nil"/>
              <w:right w:val="nil"/>
            </w:tcBorders>
            <w:shd w:val="clear" w:color="auto" w:fill="auto"/>
            <w:tcMar>
              <w:top w:w="72" w:type="dxa"/>
              <w:left w:w="144" w:type="dxa"/>
              <w:bottom w:w="72" w:type="dxa"/>
              <w:right w:w="144" w:type="dxa"/>
            </w:tcMar>
            <w:hideMark/>
          </w:tcPr>
          <w:p w:rsidR="00DE61DB" w:rsidRPr="00496A30" w:rsidRDefault="00DE61DB" w:rsidP="00DE61DB">
            <w:pPr>
              <w:spacing w:after="0" w:line="240" w:lineRule="auto"/>
              <w:contextualSpacing/>
              <w:rPr>
                <w:rFonts w:ascii="Arial" w:eastAsia="Times New Roman" w:hAnsi="Arial" w:cs="Arial"/>
                <w:sz w:val="20"/>
                <w:szCs w:val="36"/>
                <w:lang w:eastAsia="es-PE"/>
              </w:rPr>
            </w:pPr>
          </w:p>
        </w:tc>
        <w:tc>
          <w:tcPr>
            <w:tcW w:w="2700" w:type="dxa"/>
            <w:tcBorders>
              <w:top w:val="nil"/>
              <w:left w:val="nil"/>
              <w:bottom w:val="nil"/>
              <w:right w:val="nil"/>
            </w:tcBorders>
            <w:shd w:val="clear" w:color="auto" w:fill="auto"/>
            <w:tcMar>
              <w:top w:w="72" w:type="dxa"/>
              <w:left w:w="144" w:type="dxa"/>
              <w:bottom w:w="72" w:type="dxa"/>
              <w:right w:w="144" w:type="dxa"/>
            </w:tcMar>
            <w:hideMark/>
          </w:tcPr>
          <w:p w:rsidR="00DE61DB" w:rsidRPr="00496A30" w:rsidRDefault="00DE61DB" w:rsidP="00DE61DB">
            <w:pPr>
              <w:spacing w:after="0" w:line="240" w:lineRule="auto"/>
              <w:contextualSpacing/>
              <w:rPr>
                <w:rFonts w:ascii="Arial" w:eastAsia="Times New Roman" w:hAnsi="Arial" w:cs="Arial"/>
                <w:sz w:val="20"/>
                <w:szCs w:val="36"/>
                <w:lang w:eastAsia="es-PE"/>
              </w:rPr>
            </w:pPr>
          </w:p>
        </w:tc>
      </w:tr>
    </w:tbl>
    <w:p w:rsidR="00DE61DB" w:rsidRDefault="00DE61DB" w:rsidP="00DE61DB">
      <w:pPr>
        <w:pStyle w:val="Sinespaciado"/>
        <w:rPr>
          <w:b/>
          <w:bCs/>
        </w:rPr>
      </w:pPr>
    </w:p>
    <w:p w:rsidR="00DE61DB" w:rsidRDefault="00DE61DB" w:rsidP="00DE61DB">
      <w:pPr>
        <w:pStyle w:val="Sinespaciado"/>
        <w:jc w:val="both"/>
        <w:rPr>
          <w:i/>
          <w:color w:val="FF0000"/>
        </w:rPr>
      </w:pPr>
      <w:r w:rsidRPr="006E0BE4">
        <w:rPr>
          <w:i/>
          <w:color w:val="FF0000"/>
        </w:rPr>
        <w:t xml:space="preserve">Galería de fotos que debe ir en la parte lateral derecha como el caso de los motores </w:t>
      </w:r>
      <w:r w:rsidR="00071A44">
        <w:rPr>
          <w:i/>
          <w:color w:val="FF0000"/>
        </w:rPr>
        <w:t>anteriores</w:t>
      </w:r>
    </w:p>
    <w:p w:rsidR="00D609AE" w:rsidRDefault="00DE61DB">
      <w:r>
        <w:rPr>
          <w:noProof/>
        </w:rPr>
        <w:drawing>
          <wp:inline distT="0" distB="0" distL="0" distR="0" wp14:anchorId="3EE8429B" wp14:editId="6F501185">
            <wp:extent cx="6286500" cy="10001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286500" cy="1000125"/>
                    </a:xfrm>
                    <a:prstGeom prst="rect">
                      <a:avLst/>
                    </a:prstGeom>
                  </pic:spPr>
                </pic:pic>
              </a:graphicData>
            </a:graphic>
          </wp:inline>
        </w:drawing>
      </w:r>
    </w:p>
    <w:p w:rsidR="00AD3929" w:rsidRDefault="00AD3929" w:rsidP="00DE61DB">
      <w:pPr>
        <w:pStyle w:val="Sinespaciado"/>
        <w:rPr>
          <w:b/>
          <w:bCs/>
        </w:rPr>
      </w:pPr>
    </w:p>
    <w:p w:rsidR="00AD3929" w:rsidRDefault="00AD3929" w:rsidP="00DE61DB">
      <w:pPr>
        <w:pStyle w:val="Sinespaciado"/>
        <w:rPr>
          <w:b/>
          <w:bCs/>
        </w:rPr>
      </w:pPr>
    </w:p>
    <w:p w:rsidR="00071A44" w:rsidRDefault="00071A44" w:rsidP="00DE61DB">
      <w:pPr>
        <w:pStyle w:val="Sinespaciado"/>
        <w:rPr>
          <w:b/>
          <w:bCs/>
        </w:rPr>
      </w:pPr>
    </w:p>
    <w:p w:rsidR="00AD3929" w:rsidRDefault="00AD3929" w:rsidP="00DE61DB">
      <w:pPr>
        <w:pStyle w:val="Sinespaciado"/>
        <w:rPr>
          <w:b/>
          <w:bCs/>
        </w:rPr>
      </w:pPr>
    </w:p>
    <w:p w:rsidR="00DE61DB" w:rsidRDefault="00DE61DB" w:rsidP="00DE61DB">
      <w:pPr>
        <w:pStyle w:val="Sinespaciado"/>
        <w:rPr>
          <w:b/>
          <w:bCs/>
        </w:rPr>
      </w:pPr>
      <w:r>
        <w:rPr>
          <w:b/>
          <w:bCs/>
        </w:rPr>
        <w:lastRenderedPageBreak/>
        <w:t xml:space="preserve">Valores de voltajes disponibles para motores asíncronos </w:t>
      </w:r>
      <w:r w:rsidR="002567A5">
        <w:rPr>
          <w:b/>
          <w:bCs/>
        </w:rPr>
        <w:t>de anillos deslizantes</w:t>
      </w:r>
      <w:r>
        <w:rPr>
          <w:b/>
          <w:bCs/>
        </w:rPr>
        <w:t xml:space="preserve"> </w:t>
      </w:r>
      <w:r w:rsidR="002567A5" w:rsidRPr="00496A30">
        <w:rPr>
          <w:b/>
          <w:bCs/>
        </w:rPr>
        <w:t>de circuito abierto de ventilación IC 01.</w:t>
      </w:r>
    </w:p>
    <w:tbl>
      <w:tblPr>
        <w:tblW w:w="11100" w:type="dxa"/>
        <w:tblCellMar>
          <w:left w:w="0" w:type="dxa"/>
          <w:right w:w="0" w:type="dxa"/>
        </w:tblCellMar>
        <w:tblLook w:val="0420" w:firstRow="1" w:lastRow="0" w:firstColumn="0" w:lastColumn="0" w:noHBand="0" w:noVBand="1"/>
      </w:tblPr>
      <w:tblGrid>
        <w:gridCol w:w="2645"/>
        <w:gridCol w:w="2905"/>
        <w:gridCol w:w="2685"/>
        <w:gridCol w:w="2865"/>
      </w:tblGrid>
      <w:tr w:rsidR="00DE61DB" w:rsidTr="00857CBE">
        <w:trPr>
          <w:trHeight w:val="528"/>
        </w:trPr>
        <w:tc>
          <w:tcPr>
            <w:tcW w:w="5550" w:type="dxa"/>
            <w:gridSpan w:val="2"/>
            <w:tcMar>
              <w:top w:w="72" w:type="dxa"/>
              <w:left w:w="144" w:type="dxa"/>
              <w:bottom w:w="72" w:type="dxa"/>
              <w:right w:w="144" w:type="dxa"/>
            </w:tcMar>
            <w:hideMark/>
          </w:tcPr>
          <w:p w:rsidR="00DE61DB" w:rsidRDefault="00DE61DB" w:rsidP="00857CBE">
            <w:pPr>
              <w:spacing w:after="0" w:line="240" w:lineRule="auto"/>
              <w:rPr>
                <w:rFonts w:ascii="Arial" w:eastAsia="Times New Roman" w:hAnsi="Arial" w:cs="Arial"/>
                <w:sz w:val="36"/>
                <w:szCs w:val="36"/>
                <w:lang w:eastAsia="es-PE"/>
              </w:rPr>
            </w:pPr>
            <w:r>
              <w:rPr>
                <w:rFonts w:ascii="Tahoma" w:eastAsia="Tahoma" w:hAnsi="Tahoma" w:cs="Tahoma"/>
                <w:b/>
                <w:bCs/>
                <w:color w:val="000000" w:themeColor="text1"/>
                <w:kern w:val="24"/>
                <w:lang w:eastAsia="es-PE"/>
              </w:rPr>
              <w:t>Tensión nominal a 50Hz:</w:t>
            </w:r>
          </w:p>
        </w:tc>
        <w:tc>
          <w:tcPr>
            <w:tcW w:w="5550" w:type="dxa"/>
            <w:gridSpan w:val="2"/>
            <w:tcMar>
              <w:top w:w="72" w:type="dxa"/>
              <w:left w:w="144" w:type="dxa"/>
              <w:bottom w:w="72" w:type="dxa"/>
              <w:right w:w="144" w:type="dxa"/>
            </w:tcMar>
            <w:hideMark/>
          </w:tcPr>
          <w:p w:rsidR="00DE61DB" w:rsidRDefault="00DE61DB" w:rsidP="00857CBE">
            <w:pPr>
              <w:spacing w:after="0" w:line="240" w:lineRule="auto"/>
              <w:rPr>
                <w:rFonts w:ascii="Arial" w:eastAsia="Times New Roman" w:hAnsi="Arial" w:cs="Arial"/>
                <w:sz w:val="36"/>
                <w:szCs w:val="36"/>
                <w:lang w:eastAsia="es-PE"/>
              </w:rPr>
            </w:pPr>
            <w:r>
              <w:rPr>
                <w:rFonts w:ascii="Tahoma" w:eastAsia="Tahoma" w:hAnsi="Tahoma" w:cs="Tahoma"/>
                <w:b/>
                <w:bCs/>
                <w:color w:val="000000" w:themeColor="text1"/>
                <w:kern w:val="24"/>
                <w:lang w:eastAsia="es-PE"/>
              </w:rPr>
              <w:t>Tensión nominal a 60Hz:</w:t>
            </w:r>
          </w:p>
        </w:tc>
      </w:tr>
      <w:tr w:rsidR="00DE61DB" w:rsidTr="00857CBE">
        <w:trPr>
          <w:trHeight w:val="772"/>
        </w:trPr>
        <w:tc>
          <w:tcPr>
            <w:tcW w:w="2645" w:type="dxa"/>
            <w:tcMar>
              <w:top w:w="72" w:type="dxa"/>
              <w:left w:w="144" w:type="dxa"/>
              <w:bottom w:w="72" w:type="dxa"/>
              <w:right w:w="144" w:type="dxa"/>
            </w:tcMar>
            <w:hideMark/>
          </w:tcPr>
          <w:p w:rsidR="00DE61DB" w:rsidRDefault="00DE61DB" w:rsidP="00857CBE">
            <w:pPr>
              <w:numPr>
                <w:ilvl w:val="0"/>
                <w:numId w:val="2"/>
              </w:numPr>
              <w:spacing w:after="0" w:line="240" w:lineRule="auto"/>
              <w:ind w:left="994"/>
              <w:contextualSpacing/>
              <w:rPr>
                <w:rFonts w:ascii="Arial" w:eastAsia="Times New Roman" w:hAnsi="Arial" w:cs="Arial"/>
                <w:sz w:val="20"/>
                <w:szCs w:val="36"/>
                <w:lang w:eastAsia="es-PE"/>
              </w:rPr>
            </w:pPr>
            <w:r>
              <w:rPr>
                <w:rFonts w:ascii="Tahoma" w:eastAsia="Tahoma" w:hAnsi="Tahoma" w:cs="Tahoma"/>
                <w:color w:val="000000" w:themeColor="text1"/>
                <w:kern w:val="24"/>
                <w:sz w:val="20"/>
                <w:szCs w:val="20"/>
                <w:lang w:eastAsia="es-PE"/>
              </w:rPr>
              <w:t>Baja tensión:</w:t>
            </w:r>
          </w:p>
        </w:tc>
        <w:tc>
          <w:tcPr>
            <w:tcW w:w="2905" w:type="dxa"/>
            <w:tcMar>
              <w:top w:w="72" w:type="dxa"/>
              <w:left w:w="144" w:type="dxa"/>
              <w:bottom w:w="72" w:type="dxa"/>
              <w:right w:w="144" w:type="dxa"/>
            </w:tcMar>
            <w:hideMark/>
          </w:tcPr>
          <w:p w:rsidR="00DE61DB" w:rsidRDefault="00DE61DB" w:rsidP="00857CBE">
            <w:pPr>
              <w:spacing w:after="0" w:line="240" w:lineRule="auto"/>
              <w:rPr>
                <w:rFonts w:ascii="Arial" w:eastAsia="Times New Roman" w:hAnsi="Arial" w:cs="Arial"/>
                <w:sz w:val="36"/>
                <w:szCs w:val="36"/>
                <w:lang w:eastAsia="es-PE"/>
              </w:rPr>
            </w:pPr>
            <w:r>
              <w:rPr>
                <w:rFonts w:ascii="Tahoma" w:eastAsia="Tahoma" w:hAnsi="Tahoma" w:cs="Tahoma"/>
                <w:color w:val="000000" w:themeColor="text1"/>
                <w:kern w:val="24"/>
                <w:sz w:val="19"/>
                <w:szCs w:val="19"/>
                <w:lang w:eastAsia="es-PE"/>
              </w:rPr>
              <w:t>220 V, 320 V, 400 V, 500 V, 690 V.</w:t>
            </w:r>
          </w:p>
        </w:tc>
        <w:tc>
          <w:tcPr>
            <w:tcW w:w="2685" w:type="dxa"/>
            <w:tcMar>
              <w:top w:w="72" w:type="dxa"/>
              <w:left w:w="144" w:type="dxa"/>
              <w:bottom w:w="72" w:type="dxa"/>
              <w:right w:w="144" w:type="dxa"/>
            </w:tcMar>
            <w:hideMark/>
          </w:tcPr>
          <w:p w:rsidR="00DE61DB" w:rsidRDefault="00DE61DB" w:rsidP="00857CBE">
            <w:pPr>
              <w:numPr>
                <w:ilvl w:val="0"/>
                <w:numId w:val="3"/>
              </w:numPr>
              <w:spacing w:after="0" w:line="240" w:lineRule="auto"/>
              <w:ind w:left="994"/>
              <w:contextualSpacing/>
              <w:rPr>
                <w:rFonts w:ascii="Arial" w:eastAsia="Times New Roman" w:hAnsi="Arial" w:cs="Arial"/>
                <w:sz w:val="20"/>
                <w:szCs w:val="36"/>
                <w:lang w:eastAsia="es-PE"/>
              </w:rPr>
            </w:pPr>
            <w:r>
              <w:rPr>
                <w:rFonts w:ascii="Tahoma" w:eastAsia="Tahoma" w:hAnsi="Tahoma" w:cs="Tahoma"/>
                <w:color w:val="000000" w:themeColor="text1"/>
                <w:kern w:val="24"/>
                <w:sz w:val="20"/>
                <w:szCs w:val="20"/>
                <w:lang w:eastAsia="es-PE"/>
              </w:rPr>
              <w:t>Baja tensión:</w:t>
            </w:r>
          </w:p>
        </w:tc>
        <w:tc>
          <w:tcPr>
            <w:tcW w:w="2865" w:type="dxa"/>
            <w:tcMar>
              <w:top w:w="72" w:type="dxa"/>
              <w:left w:w="144" w:type="dxa"/>
              <w:bottom w:w="72" w:type="dxa"/>
              <w:right w:w="144" w:type="dxa"/>
            </w:tcMar>
            <w:hideMark/>
          </w:tcPr>
          <w:p w:rsidR="00DE61DB" w:rsidRDefault="00DE61DB" w:rsidP="00857CBE">
            <w:pPr>
              <w:spacing w:after="0" w:line="240" w:lineRule="auto"/>
              <w:rPr>
                <w:rFonts w:ascii="Arial" w:eastAsia="Times New Roman" w:hAnsi="Arial" w:cs="Arial"/>
                <w:sz w:val="36"/>
                <w:szCs w:val="36"/>
                <w:lang w:eastAsia="es-PE"/>
              </w:rPr>
            </w:pPr>
            <w:r>
              <w:rPr>
                <w:rFonts w:ascii="Tahoma" w:eastAsia="Tahoma" w:hAnsi="Tahoma" w:cs="Tahoma"/>
                <w:color w:val="000000" w:themeColor="text1"/>
                <w:kern w:val="24"/>
                <w:sz w:val="19"/>
                <w:szCs w:val="19"/>
                <w:lang w:eastAsia="es-PE"/>
              </w:rPr>
              <w:t>380 V, 400 V, 440 V, 480 V, 500 V, 525 V, 575 V, 690 V.</w:t>
            </w:r>
          </w:p>
        </w:tc>
      </w:tr>
      <w:tr w:rsidR="00DE61DB" w:rsidTr="00857CBE">
        <w:trPr>
          <w:trHeight w:val="528"/>
        </w:trPr>
        <w:tc>
          <w:tcPr>
            <w:tcW w:w="2645" w:type="dxa"/>
            <w:tcMar>
              <w:top w:w="72" w:type="dxa"/>
              <w:left w:w="144" w:type="dxa"/>
              <w:bottom w:w="72" w:type="dxa"/>
              <w:right w:w="144" w:type="dxa"/>
            </w:tcMar>
            <w:hideMark/>
          </w:tcPr>
          <w:p w:rsidR="00DE61DB" w:rsidRDefault="00DE61DB" w:rsidP="00857CBE">
            <w:pPr>
              <w:numPr>
                <w:ilvl w:val="0"/>
                <w:numId w:val="4"/>
              </w:numPr>
              <w:spacing w:after="0" w:line="240" w:lineRule="auto"/>
              <w:ind w:left="994"/>
              <w:contextualSpacing/>
              <w:rPr>
                <w:rFonts w:ascii="Arial" w:eastAsia="Times New Roman" w:hAnsi="Arial" w:cs="Arial"/>
                <w:sz w:val="20"/>
                <w:szCs w:val="36"/>
                <w:lang w:eastAsia="es-PE"/>
              </w:rPr>
            </w:pPr>
            <w:r>
              <w:rPr>
                <w:rFonts w:ascii="Tahoma" w:eastAsia="Tahoma" w:hAnsi="Tahoma" w:cs="Tahoma"/>
                <w:color w:val="000000" w:themeColor="text1"/>
                <w:kern w:val="24"/>
                <w:sz w:val="20"/>
                <w:szCs w:val="20"/>
                <w:lang w:eastAsia="es-PE"/>
              </w:rPr>
              <w:t>Media y alta tensión:</w:t>
            </w:r>
          </w:p>
        </w:tc>
        <w:tc>
          <w:tcPr>
            <w:tcW w:w="2905" w:type="dxa"/>
            <w:tcMar>
              <w:top w:w="72" w:type="dxa"/>
              <w:left w:w="144" w:type="dxa"/>
              <w:bottom w:w="72" w:type="dxa"/>
              <w:right w:w="144" w:type="dxa"/>
            </w:tcMar>
            <w:hideMark/>
          </w:tcPr>
          <w:p w:rsidR="00DE61DB" w:rsidRDefault="00DE61DB" w:rsidP="00857CBE">
            <w:pPr>
              <w:spacing w:after="0" w:line="240" w:lineRule="auto"/>
              <w:rPr>
                <w:rFonts w:ascii="Arial" w:eastAsia="Times New Roman" w:hAnsi="Arial" w:cs="Arial"/>
                <w:sz w:val="36"/>
                <w:szCs w:val="36"/>
                <w:lang w:eastAsia="es-PE"/>
              </w:rPr>
            </w:pPr>
            <w:r>
              <w:rPr>
                <w:rFonts w:ascii="Tahoma" w:eastAsia="Tahoma" w:hAnsi="Tahoma" w:cs="Tahoma"/>
                <w:color w:val="000000" w:themeColor="text1"/>
                <w:kern w:val="24"/>
                <w:sz w:val="19"/>
                <w:szCs w:val="19"/>
                <w:lang w:eastAsia="es-PE"/>
              </w:rPr>
              <w:t>3.000 V, 3.300 V, 5.000 V, 5.500 V, 6.000 V, 6.300 V, 6.600 V, 10.000 V, 10.500 V, 11.000 V.</w:t>
            </w:r>
          </w:p>
        </w:tc>
        <w:tc>
          <w:tcPr>
            <w:tcW w:w="2685" w:type="dxa"/>
            <w:tcMar>
              <w:top w:w="72" w:type="dxa"/>
              <w:left w:w="144" w:type="dxa"/>
              <w:bottom w:w="72" w:type="dxa"/>
              <w:right w:w="144" w:type="dxa"/>
            </w:tcMar>
            <w:hideMark/>
          </w:tcPr>
          <w:p w:rsidR="00DE61DB" w:rsidRDefault="00DE61DB" w:rsidP="00857CBE">
            <w:pPr>
              <w:numPr>
                <w:ilvl w:val="0"/>
                <w:numId w:val="5"/>
              </w:numPr>
              <w:spacing w:after="0" w:line="240" w:lineRule="auto"/>
              <w:ind w:left="994"/>
              <w:contextualSpacing/>
              <w:rPr>
                <w:rFonts w:ascii="Arial" w:eastAsia="Times New Roman" w:hAnsi="Arial" w:cs="Arial"/>
                <w:sz w:val="20"/>
                <w:szCs w:val="36"/>
                <w:lang w:eastAsia="es-PE"/>
              </w:rPr>
            </w:pPr>
            <w:r>
              <w:rPr>
                <w:rFonts w:ascii="Tahoma" w:eastAsia="Tahoma" w:hAnsi="Tahoma" w:cs="Tahoma"/>
                <w:color w:val="000000" w:themeColor="text1"/>
                <w:kern w:val="24"/>
                <w:sz w:val="20"/>
                <w:szCs w:val="20"/>
                <w:lang w:eastAsia="es-PE"/>
              </w:rPr>
              <w:t>Media y alta tensión:</w:t>
            </w:r>
          </w:p>
        </w:tc>
        <w:tc>
          <w:tcPr>
            <w:tcW w:w="2865" w:type="dxa"/>
            <w:tcMar>
              <w:top w:w="72" w:type="dxa"/>
              <w:left w:w="144" w:type="dxa"/>
              <w:bottom w:w="72" w:type="dxa"/>
              <w:right w:w="144" w:type="dxa"/>
            </w:tcMar>
            <w:hideMark/>
          </w:tcPr>
          <w:p w:rsidR="00DE61DB" w:rsidRDefault="002567A5" w:rsidP="00857CBE">
            <w:pPr>
              <w:spacing w:after="0" w:line="240" w:lineRule="auto"/>
              <w:rPr>
                <w:rFonts w:ascii="Arial" w:eastAsia="Times New Roman" w:hAnsi="Arial" w:cs="Arial"/>
                <w:sz w:val="36"/>
                <w:szCs w:val="36"/>
                <w:lang w:eastAsia="es-PE"/>
              </w:rPr>
            </w:pPr>
            <w:r>
              <w:rPr>
                <w:rFonts w:ascii="Tahoma" w:eastAsia="Tahoma" w:hAnsi="Tahoma" w:cs="Tahoma"/>
                <w:color w:val="000000" w:themeColor="text1"/>
                <w:kern w:val="24"/>
                <w:sz w:val="19"/>
                <w:szCs w:val="19"/>
                <w:lang w:eastAsia="es-PE"/>
              </w:rPr>
              <w:t>2</w:t>
            </w:r>
            <w:r w:rsidR="00DE61DB">
              <w:rPr>
                <w:rFonts w:ascii="Tahoma" w:eastAsia="Tahoma" w:hAnsi="Tahoma" w:cs="Tahoma"/>
                <w:color w:val="000000" w:themeColor="text1"/>
                <w:kern w:val="24"/>
                <w:sz w:val="19"/>
                <w:szCs w:val="19"/>
                <w:lang w:eastAsia="es-PE"/>
              </w:rPr>
              <w:t>.</w:t>
            </w:r>
            <w:r>
              <w:rPr>
                <w:rFonts w:ascii="Tahoma" w:eastAsia="Tahoma" w:hAnsi="Tahoma" w:cs="Tahoma"/>
                <w:color w:val="000000" w:themeColor="text1"/>
                <w:kern w:val="24"/>
                <w:sz w:val="19"/>
                <w:szCs w:val="19"/>
                <w:lang w:eastAsia="es-PE"/>
              </w:rPr>
              <w:t>300</w:t>
            </w:r>
            <w:r w:rsidR="00DE61DB">
              <w:rPr>
                <w:rFonts w:ascii="Tahoma" w:eastAsia="Tahoma" w:hAnsi="Tahoma" w:cs="Tahoma"/>
                <w:color w:val="000000" w:themeColor="text1"/>
                <w:kern w:val="24"/>
                <w:sz w:val="19"/>
                <w:szCs w:val="19"/>
                <w:lang w:eastAsia="es-PE"/>
              </w:rPr>
              <w:t xml:space="preserve"> V, </w:t>
            </w:r>
            <w:r>
              <w:rPr>
                <w:rFonts w:ascii="Tahoma" w:eastAsia="Tahoma" w:hAnsi="Tahoma" w:cs="Tahoma"/>
                <w:color w:val="000000" w:themeColor="text1"/>
                <w:kern w:val="24"/>
                <w:sz w:val="19"/>
                <w:szCs w:val="19"/>
                <w:lang w:eastAsia="es-PE"/>
              </w:rPr>
              <w:t>4.16</w:t>
            </w:r>
            <w:r w:rsidR="00DE61DB">
              <w:rPr>
                <w:rFonts w:ascii="Tahoma" w:eastAsia="Tahoma" w:hAnsi="Tahoma" w:cs="Tahoma"/>
                <w:color w:val="000000" w:themeColor="text1"/>
                <w:kern w:val="24"/>
                <w:sz w:val="19"/>
                <w:szCs w:val="19"/>
                <w:lang w:eastAsia="es-PE"/>
              </w:rPr>
              <w:t xml:space="preserve">0 V, </w:t>
            </w:r>
            <w:r>
              <w:rPr>
                <w:rFonts w:ascii="Tahoma" w:eastAsia="Tahoma" w:hAnsi="Tahoma" w:cs="Tahoma"/>
                <w:color w:val="000000" w:themeColor="text1"/>
                <w:kern w:val="24"/>
                <w:sz w:val="19"/>
                <w:szCs w:val="19"/>
                <w:lang w:eastAsia="es-PE"/>
              </w:rPr>
              <w:t>6</w:t>
            </w:r>
            <w:r w:rsidR="00DE61DB">
              <w:rPr>
                <w:rFonts w:ascii="Tahoma" w:eastAsia="Tahoma" w:hAnsi="Tahoma" w:cs="Tahoma"/>
                <w:color w:val="000000" w:themeColor="text1"/>
                <w:kern w:val="24"/>
                <w:sz w:val="19"/>
                <w:szCs w:val="19"/>
                <w:lang w:eastAsia="es-PE"/>
              </w:rPr>
              <w:t>.000 V,</w:t>
            </w:r>
            <w:r>
              <w:rPr>
                <w:rFonts w:ascii="Tahoma" w:eastAsia="Tahoma" w:hAnsi="Tahoma" w:cs="Tahoma"/>
                <w:color w:val="000000" w:themeColor="text1"/>
                <w:kern w:val="24"/>
                <w:sz w:val="19"/>
                <w:szCs w:val="19"/>
                <w:lang w:eastAsia="es-PE"/>
              </w:rPr>
              <w:t xml:space="preserve"> </w:t>
            </w:r>
            <w:r w:rsidR="00DE61DB">
              <w:rPr>
                <w:rFonts w:ascii="Tahoma" w:eastAsia="Tahoma" w:hAnsi="Tahoma" w:cs="Tahoma"/>
                <w:color w:val="000000" w:themeColor="text1"/>
                <w:kern w:val="24"/>
                <w:sz w:val="19"/>
                <w:szCs w:val="19"/>
                <w:lang w:eastAsia="es-PE"/>
              </w:rPr>
              <w:t xml:space="preserve">6.600 V, </w:t>
            </w:r>
            <w:r>
              <w:rPr>
                <w:rFonts w:ascii="Tahoma" w:eastAsia="Tahoma" w:hAnsi="Tahoma" w:cs="Tahoma"/>
                <w:color w:val="000000" w:themeColor="text1"/>
                <w:kern w:val="24"/>
                <w:sz w:val="19"/>
                <w:szCs w:val="19"/>
                <w:lang w:eastAsia="es-PE"/>
              </w:rPr>
              <w:t>7.200</w:t>
            </w:r>
            <w:r w:rsidR="00DE61DB">
              <w:rPr>
                <w:rFonts w:ascii="Tahoma" w:eastAsia="Tahoma" w:hAnsi="Tahoma" w:cs="Tahoma"/>
                <w:color w:val="000000" w:themeColor="text1"/>
                <w:kern w:val="24"/>
                <w:sz w:val="19"/>
                <w:szCs w:val="19"/>
                <w:lang w:eastAsia="es-PE"/>
              </w:rPr>
              <w:t xml:space="preserve"> V, 1</w:t>
            </w:r>
            <w:r>
              <w:rPr>
                <w:rFonts w:ascii="Tahoma" w:eastAsia="Tahoma" w:hAnsi="Tahoma" w:cs="Tahoma"/>
                <w:color w:val="000000" w:themeColor="text1"/>
                <w:kern w:val="24"/>
                <w:sz w:val="19"/>
                <w:szCs w:val="19"/>
                <w:lang w:eastAsia="es-PE"/>
              </w:rPr>
              <w:t>1</w:t>
            </w:r>
            <w:r w:rsidR="00DE61DB">
              <w:rPr>
                <w:rFonts w:ascii="Tahoma" w:eastAsia="Tahoma" w:hAnsi="Tahoma" w:cs="Tahoma"/>
                <w:color w:val="000000" w:themeColor="text1"/>
                <w:kern w:val="24"/>
                <w:sz w:val="19"/>
                <w:szCs w:val="19"/>
                <w:lang w:eastAsia="es-PE"/>
              </w:rPr>
              <w:t>.</w:t>
            </w:r>
            <w:r>
              <w:rPr>
                <w:rFonts w:ascii="Tahoma" w:eastAsia="Tahoma" w:hAnsi="Tahoma" w:cs="Tahoma"/>
                <w:color w:val="000000" w:themeColor="text1"/>
                <w:kern w:val="24"/>
                <w:sz w:val="19"/>
                <w:szCs w:val="19"/>
                <w:lang w:eastAsia="es-PE"/>
              </w:rPr>
              <w:t>0</w:t>
            </w:r>
            <w:r w:rsidR="00DE61DB">
              <w:rPr>
                <w:rFonts w:ascii="Tahoma" w:eastAsia="Tahoma" w:hAnsi="Tahoma" w:cs="Tahoma"/>
                <w:color w:val="000000" w:themeColor="text1"/>
                <w:kern w:val="24"/>
                <w:sz w:val="19"/>
                <w:szCs w:val="19"/>
                <w:lang w:eastAsia="es-PE"/>
              </w:rPr>
              <w:t>00 V, 1</w:t>
            </w:r>
            <w:r>
              <w:rPr>
                <w:rFonts w:ascii="Tahoma" w:eastAsia="Tahoma" w:hAnsi="Tahoma" w:cs="Tahoma"/>
                <w:color w:val="000000" w:themeColor="text1"/>
                <w:kern w:val="24"/>
                <w:sz w:val="19"/>
                <w:szCs w:val="19"/>
                <w:lang w:eastAsia="es-PE"/>
              </w:rPr>
              <w:t>3</w:t>
            </w:r>
            <w:r w:rsidR="00DE61DB">
              <w:rPr>
                <w:rFonts w:ascii="Tahoma" w:eastAsia="Tahoma" w:hAnsi="Tahoma" w:cs="Tahoma"/>
                <w:color w:val="000000" w:themeColor="text1"/>
                <w:kern w:val="24"/>
                <w:sz w:val="19"/>
                <w:szCs w:val="19"/>
                <w:lang w:eastAsia="es-PE"/>
              </w:rPr>
              <w:t>.</w:t>
            </w:r>
            <w:r>
              <w:rPr>
                <w:rFonts w:ascii="Tahoma" w:eastAsia="Tahoma" w:hAnsi="Tahoma" w:cs="Tahoma"/>
                <w:color w:val="000000" w:themeColor="text1"/>
                <w:kern w:val="24"/>
                <w:sz w:val="19"/>
                <w:szCs w:val="19"/>
                <w:lang w:eastAsia="es-PE"/>
              </w:rPr>
              <w:t>2</w:t>
            </w:r>
            <w:r w:rsidR="00DE61DB">
              <w:rPr>
                <w:rFonts w:ascii="Tahoma" w:eastAsia="Tahoma" w:hAnsi="Tahoma" w:cs="Tahoma"/>
                <w:color w:val="000000" w:themeColor="text1"/>
                <w:kern w:val="24"/>
                <w:sz w:val="19"/>
                <w:szCs w:val="19"/>
                <w:lang w:eastAsia="es-PE"/>
              </w:rPr>
              <w:t>00 V</w:t>
            </w:r>
            <w:r>
              <w:rPr>
                <w:rFonts w:ascii="Tahoma" w:eastAsia="Tahoma" w:hAnsi="Tahoma" w:cs="Tahoma"/>
                <w:color w:val="000000" w:themeColor="text1"/>
                <w:kern w:val="24"/>
                <w:sz w:val="19"/>
                <w:szCs w:val="19"/>
                <w:lang w:eastAsia="es-PE"/>
              </w:rPr>
              <w:t>, 13.800</w:t>
            </w:r>
            <w:r w:rsidR="00DE61DB">
              <w:rPr>
                <w:rFonts w:ascii="Tahoma" w:eastAsia="Tahoma" w:hAnsi="Tahoma" w:cs="Tahoma"/>
                <w:color w:val="000000" w:themeColor="text1"/>
                <w:kern w:val="24"/>
                <w:sz w:val="19"/>
                <w:szCs w:val="19"/>
                <w:lang w:eastAsia="es-PE"/>
              </w:rPr>
              <w:t>.</w:t>
            </w:r>
          </w:p>
        </w:tc>
      </w:tr>
      <w:tr w:rsidR="002567A5" w:rsidTr="00EE7055">
        <w:trPr>
          <w:trHeight w:val="528"/>
        </w:trPr>
        <w:tc>
          <w:tcPr>
            <w:tcW w:w="11100" w:type="dxa"/>
            <w:gridSpan w:val="4"/>
            <w:tcMar>
              <w:top w:w="72" w:type="dxa"/>
              <w:left w:w="144" w:type="dxa"/>
              <w:bottom w:w="72" w:type="dxa"/>
              <w:right w:w="144" w:type="dxa"/>
            </w:tcMar>
          </w:tcPr>
          <w:p w:rsidR="002567A5" w:rsidRPr="002567A5" w:rsidRDefault="002567A5" w:rsidP="002567A5">
            <w:pPr>
              <w:pStyle w:val="Sinespaciado"/>
              <w:rPr>
                <w:i/>
                <w:sz w:val="20"/>
                <w:szCs w:val="20"/>
              </w:rPr>
            </w:pPr>
            <w:r w:rsidRPr="002567A5">
              <w:rPr>
                <w:i/>
                <w:sz w:val="20"/>
                <w:szCs w:val="20"/>
              </w:rPr>
              <w:t>MENZEL también puede implementar todos los voltajes especiales o desviaciones de tolerancia de voltaje a petición del cliente.</w:t>
            </w:r>
          </w:p>
          <w:p w:rsidR="002567A5" w:rsidRDefault="002567A5" w:rsidP="00857CBE">
            <w:pPr>
              <w:spacing w:after="0" w:line="240" w:lineRule="auto"/>
              <w:rPr>
                <w:rFonts w:ascii="Tahoma" w:eastAsia="Tahoma" w:hAnsi="Tahoma" w:cs="Tahoma"/>
                <w:color w:val="000000" w:themeColor="text1"/>
                <w:kern w:val="24"/>
                <w:sz w:val="19"/>
                <w:szCs w:val="19"/>
                <w:lang w:eastAsia="es-PE"/>
              </w:rPr>
            </w:pPr>
          </w:p>
        </w:tc>
      </w:tr>
    </w:tbl>
    <w:p w:rsidR="002567A5" w:rsidRDefault="002567A5" w:rsidP="002567A5">
      <w:pPr>
        <w:pStyle w:val="Sinespaciado"/>
        <w:jc w:val="both"/>
      </w:pPr>
    </w:p>
    <w:p w:rsidR="002567A5" w:rsidRPr="00E61CB9" w:rsidRDefault="002567A5" w:rsidP="002567A5">
      <w:pPr>
        <w:pStyle w:val="Sinespaciado"/>
        <w:jc w:val="both"/>
        <w:rPr>
          <w:b/>
        </w:rPr>
      </w:pPr>
      <w:r w:rsidRPr="00E61CB9">
        <w:rPr>
          <w:b/>
        </w:rPr>
        <w:t xml:space="preserve">Principio de enfriamiento </w:t>
      </w:r>
      <w:r>
        <w:rPr>
          <w:b/>
          <w:bCs/>
        </w:rPr>
        <w:t xml:space="preserve">para motores asíncronos de anillos deslizantes </w:t>
      </w:r>
      <w:r w:rsidRPr="00496A30">
        <w:rPr>
          <w:b/>
          <w:bCs/>
        </w:rPr>
        <w:t>de circuito abierto de ventilación IC 01.</w:t>
      </w:r>
    </w:p>
    <w:p w:rsidR="002567A5" w:rsidRDefault="002567A5" w:rsidP="002567A5">
      <w:pPr>
        <w:pStyle w:val="Sinespaciado"/>
        <w:jc w:val="both"/>
      </w:pPr>
    </w:p>
    <w:p w:rsidR="002567A5" w:rsidRDefault="002567A5" w:rsidP="002567A5">
      <w:pPr>
        <w:pStyle w:val="Sinespaciado"/>
        <w:jc w:val="both"/>
      </w:pPr>
      <w:r w:rsidRPr="002567A5">
        <w:t xml:space="preserve">Los motores </w:t>
      </w:r>
      <w:r>
        <w:t xml:space="preserve">asíncronos </w:t>
      </w:r>
      <w:r w:rsidRPr="002567A5">
        <w:t>de circuito abierto de anillo</w:t>
      </w:r>
      <w:r>
        <w:t>s</w:t>
      </w:r>
      <w:r w:rsidRPr="002567A5">
        <w:t xml:space="preserve"> deslizante</w:t>
      </w:r>
      <w:r>
        <w:t>s</w:t>
      </w:r>
      <w:r w:rsidRPr="002567A5">
        <w:t xml:space="preserve"> en la clase de enfriamiento IC 01 también se designan como motores</w:t>
      </w:r>
      <w:r>
        <w:t xml:space="preserve"> </w:t>
      </w:r>
      <w:r w:rsidRPr="002567A5">
        <w:t>de enfriamiento</w:t>
      </w:r>
      <w:r>
        <w:t xml:space="preserve"> interno</w:t>
      </w:r>
      <w:r w:rsidRPr="002567A5">
        <w:t xml:space="preserve"> automático. </w:t>
      </w:r>
    </w:p>
    <w:p w:rsidR="002567A5" w:rsidRDefault="002567A5" w:rsidP="002567A5">
      <w:pPr>
        <w:pStyle w:val="Sinespaciado"/>
        <w:jc w:val="both"/>
      </w:pPr>
    </w:p>
    <w:p w:rsidR="002567A5" w:rsidRPr="002567A5" w:rsidRDefault="002567A5" w:rsidP="002567A5">
      <w:pPr>
        <w:pStyle w:val="Sinespaciado"/>
        <w:jc w:val="both"/>
      </w:pPr>
      <w:r w:rsidRPr="002567A5">
        <w:t>La clase de enfriamiento IC 01 es un enfriador donde el aire fluye directamente a través del interior de</w:t>
      </w:r>
      <w:r>
        <w:t xml:space="preserve">l motor </w:t>
      </w:r>
      <w:r w:rsidRPr="002567A5">
        <w:t>como refrigerante. El calor generado en el motor (estator y rotor) es expulsado a través del motor por un ventilador que está montado en el rotor. Este ventilador atrae el aire ambiente a través del motor en términos prácticos y descarga el calor a la atmósfera.</w:t>
      </w:r>
    </w:p>
    <w:p w:rsidR="002567A5" w:rsidRDefault="002567A5" w:rsidP="002567A5">
      <w:pPr>
        <w:pStyle w:val="Sinespaciado"/>
        <w:jc w:val="both"/>
      </w:pPr>
    </w:p>
    <w:p w:rsidR="002567A5" w:rsidRPr="002567A5" w:rsidRDefault="002567A5" w:rsidP="002567A5">
      <w:pPr>
        <w:pStyle w:val="Sinespaciado"/>
        <w:jc w:val="both"/>
      </w:pPr>
      <w:r w:rsidRPr="002567A5">
        <w:t>Los diseños especiales que se desvían, como el control de velocidad, la ventilación forzada o la conexión de tuberías con motores que funcionan de manera particularmente lenta, se pueden entregar como un diseño especial.</w:t>
      </w:r>
    </w:p>
    <w:p w:rsidR="002567A5" w:rsidRPr="002567A5" w:rsidRDefault="002567A5" w:rsidP="002567A5">
      <w:pPr>
        <w:pStyle w:val="Sinespaciado"/>
        <w:jc w:val="both"/>
      </w:pPr>
    </w:p>
    <w:p w:rsidR="00DE61DB" w:rsidRDefault="002567A5" w:rsidP="002567A5">
      <w:pPr>
        <w:jc w:val="center"/>
      </w:pPr>
      <w:r>
        <w:rPr>
          <w:noProof/>
        </w:rPr>
        <w:drawing>
          <wp:inline distT="0" distB="0" distL="0" distR="0" wp14:anchorId="5ADFCE15" wp14:editId="19BC0A0F">
            <wp:extent cx="4257675" cy="305441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266681" cy="3060880"/>
                    </a:xfrm>
                    <a:prstGeom prst="rect">
                      <a:avLst/>
                    </a:prstGeom>
                  </pic:spPr>
                </pic:pic>
              </a:graphicData>
            </a:graphic>
          </wp:inline>
        </w:drawing>
      </w:r>
    </w:p>
    <w:p w:rsidR="002567A5" w:rsidRDefault="002567A5" w:rsidP="002567A5">
      <w:pPr>
        <w:jc w:val="center"/>
      </w:pPr>
      <w:r>
        <w:t>IC 01</w:t>
      </w:r>
    </w:p>
    <w:sectPr w:rsidR="002567A5" w:rsidSect="000A431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26033"/>
    <w:multiLevelType w:val="hybridMultilevel"/>
    <w:tmpl w:val="A962C7C6"/>
    <w:lvl w:ilvl="0" w:tplc="88640B7A">
      <w:start w:val="1"/>
      <w:numFmt w:val="bullet"/>
      <w:lvlText w:val="•"/>
      <w:lvlJc w:val="left"/>
      <w:pPr>
        <w:tabs>
          <w:tab w:val="num" w:pos="720"/>
        </w:tabs>
        <w:ind w:left="720" w:hanging="360"/>
      </w:pPr>
      <w:rPr>
        <w:rFonts w:ascii="Arial" w:hAnsi="Arial" w:cs="Times New Roman" w:hint="default"/>
      </w:rPr>
    </w:lvl>
    <w:lvl w:ilvl="1" w:tplc="B94C2DBC">
      <w:start w:val="1"/>
      <w:numFmt w:val="bullet"/>
      <w:lvlText w:val="•"/>
      <w:lvlJc w:val="left"/>
      <w:pPr>
        <w:tabs>
          <w:tab w:val="num" w:pos="1440"/>
        </w:tabs>
        <w:ind w:left="1440" w:hanging="360"/>
      </w:pPr>
      <w:rPr>
        <w:rFonts w:ascii="Arial" w:hAnsi="Arial" w:cs="Times New Roman" w:hint="default"/>
      </w:rPr>
    </w:lvl>
    <w:lvl w:ilvl="2" w:tplc="F0E0447C">
      <w:start w:val="1"/>
      <w:numFmt w:val="bullet"/>
      <w:lvlText w:val="•"/>
      <w:lvlJc w:val="left"/>
      <w:pPr>
        <w:tabs>
          <w:tab w:val="num" w:pos="2160"/>
        </w:tabs>
        <w:ind w:left="2160" w:hanging="360"/>
      </w:pPr>
      <w:rPr>
        <w:rFonts w:ascii="Arial" w:hAnsi="Arial" w:cs="Times New Roman" w:hint="default"/>
      </w:rPr>
    </w:lvl>
    <w:lvl w:ilvl="3" w:tplc="A118B288">
      <w:start w:val="1"/>
      <w:numFmt w:val="bullet"/>
      <w:lvlText w:val="•"/>
      <w:lvlJc w:val="left"/>
      <w:pPr>
        <w:tabs>
          <w:tab w:val="num" w:pos="2880"/>
        </w:tabs>
        <w:ind w:left="2880" w:hanging="360"/>
      </w:pPr>
      <w:rPr>
        <w:rFonts w:ascii="Arial" w:hAnsi="Arial" w:cs="Times New Roman" w:hint="default"/>
      </w:rPr>
    </w:lvl>
    <w:lvl w:ilvl="4" w:tplc="A946518A">
      <w:start w:val="1"/>
      <w:numFmt w:val="bullet"/>
      <w:lvlText w:val="•"/>
      <w:lvlJc w:val="left"/>
      <w:pPr>
        <w:tabs>
          <w:tab w:val="num" w:pos="3600"/>
        </w:tabs>
        <w:ind w:left="3600" w:hanging="360"/>
      </w:pPr>
      <w:rPr>
        <w:rFonts w:ascii="Arial" w:hAnsi="Arial" w:cs="Times New Roman" w:hint="default"/>
      </w:rPr>
    </w:lvl>
    <w:lvl w:ilvl="5" w:tplc="9716C304">
      <w:start w:val="1"/>
      <w:numFmt w:val="bullet"/>
      <w:lvlText w:val="•"/>
      <w:lvlJc w:val="left"/>
      <w:pPr>
        <w:tabs>
          <w:tab w:val="num" w:pos="4320"/>
        </w:tabs>
        <w:ind w:left="4320" w:hanging="360"/>
      </w:pPr>
      <w:rPr>
        <w:rFonts w:ascii="Arial" w:hAnsi="Arial" w:cs="Times New Roman" w:hint="default"/>
      </w:rPr>
    </w:lvl>
    <w:lvl w:ilvl="6" w:tplc="024C9414">
      <w:start w:val="1"/>
      <w:numFmt w:val="bullet"/>
      <w:lvlText w:val="•"/>
      <w:lvlJc w:val="left"/>
      <w:pPr>
        <w:tabs>
          <w:tab w:val="num" w:pos="5040"/>
        </w:tabs>
        <w:ind w:left="5040" w:hanging="360"/>
      </w:pPr>
      <w:rPr>
        <w:rFonts w:ascii="Arial" w:hAnsi="Arial" w:cs="Times New Roman" w:hint="default"/>
      </w:rPr>
    </w:lvl>
    <w:lvl w:ilvl="7" w:tplc="706A089E">
      <w:start w:val="1"/>
      <w:numFmt w:val="bullet"/>
      <w:lvlText w:val="•"/>
      <w:lvlJc w:val="left"/>
      <w:pPr>
        <w:tabs>
          <w:tab w:val="num" w:pos="5760"/>
        </w:tabs>
        <w:ind w:left="5760" w:hanging="360"/>
      </w:pPr>
      <w:rPr>
        <w:rFonts w:ascii="Arial" w:hAnsi="Arial" w:cs="Times New Roman" w:hint="default"/>
      </w:rPr>
    </w:lvl>
    <w:lvl w:ilvl="8" w:tplc="184C8F82">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30992665"/>
    <w:multiLevelType w:val="hybridMultilevel"/>
    <w:tmpl w:val="4872C7FE"/>
    <w:lvl w:ilvl="0" w:tplc="0FF0E96C">
      <w:start w:val="1"/>
      <w:numFmt w:val="bullet"/>
      <w:lvlText w:val="•"/>
      <w:lvlJc w:val="left"/>
      <w:pPr>
        <w:tabs>
          <w:tab w:val="num" w:pos="720"/>
        </w:tabs>
        <w:ind w:left="720" w:hanging="360"/>
      </w:pPr>
      <w:rPr>
        <w:rFonts w:ascii="Arial" w:hAnsi="Arial" w:cs="Times New Roman" w:hint="default"/>
      </w:rPr>
    </w:lvl>
    <w:lvl w:ilvl="1" w:tplc="7166F5CE">
      <w:start w:val="1"/>
      <w:numFmt w:val="bullet"/>
      <w:lvlText w:val="•"/>
      <w:lvlJc w:val="left"/>
      <w:pPr>
        <w:tabs>
          <w:tab w:val="num" w:pos="1440"/>
        </w:tabs>
        <w:ind w:left="1440" w:hanging="360"/>
      </w:pPr>
      <w:rPr>
        <w:rFonts w:ascii="Arial" w:hAnsi="Arial" w:cs="Times New Roman" w:hint="default"/>
      </w:rPr>
    </w:lvl>
    <w:lvl w:ilvl="2" w:tplc="6EA4F7E2">
      <w:start w:val="1"/>
      <w:numFmt w:val="bullet"/>
      <w:lvlText w:val="•"/>
      <w:lvlJc w:val="left"/>
      <w:pPr>
        <w:tabs>
          <w:tab w:val="num" w:pos="2160"/>
        </w:tabs>
        <w:ind w:left="2160" w:hanging="360"/>
      </w:pPr>
      <w:rPr>
        <w:rFonts w:ascii="Arial" w:hAnsi="Arial" w:cs="Times New Roman" w:hint="default"/>
      </w:rPr>
    </w:lvl>
    <w:lvl w:ilvl="3" w:tplc="573061EE">
      <w:start w:val="1"/>
      <w:numFmt w:val="bullet"/>
      <w:lvlText w:val="•"/>
      <w:lvlJc w:val="left"/>
      <w:pPr>
        <w:tabs>
          <w:tab w:val="num" w:pos="2880"/>
        </w:tabs>
        <w:ind w:left="2880" w:hanging="360"/>
      </w:pPr>
      <w:rPr>
        <w:rFonts w:ascii="Arial" w:hAnsi="Arial" w:cs="Times New Roman" w:hint="default"/>
      </w:rPr>
    </w:lvl>
    <w:lvl w:ilvl="4" w:tplc="63FE6D5E">
      <w:start w:val="1"/>
      <w:numFmt w:val="bullet"/>
      <w:lvlText w:val="•"/>
      <w:lvlJc w:val="left"/>
      <w:pPr>
        <w:tabs>
          <w:tab w:val="num" w:pos="3600"/>
        </w:tabs>
        <w:ind w:left="3600" w:hanging="360"/>
      </w:pPr>
      <w:rPr>
        <w:rFonts w:ascii="Arial" w:hAnsi="Arial" w:cs="Times New Roman" w:hint="default"/>
      </w:rPr>
    </w:lvl>
    <w:lvl w:ilvl="5" w:tplc="49C8CBB2">
      <w:start w:val="1"/>
      <w:numFmt w:val="bullet"/>
      <w:lvlText w:val="•"/>
      <w:lvlJc w:val="left"/>
      <w:pPr>
        <w:tabs>
          <w:tab w:val="num" w:pos="4320"/>
        </w:tabs>
        <w:ind w:left="4320" w:hanging="360"/>
      </w:pPr>
      <w:rPr>
        <w:rFonts w:ascii="Arial" w:hAnsi="Arial" w:cs="Times New Roman" w:hint="default"/>
      </w:rPr>
    </w:lvl>
    <w:lvl w:ilvl="6" w:tplc="08B098BA">
      <w:start w:val="1"/>
      <w:numFmt w:val="bullet"/>
      <w:lvlText w:val="•"/>
      <w:lvlJc w:val="left"/>
      <w:pPr>
        <w:tabs>
          <w:tab w:val="num" w:pos="5040"/>
        </w:tabs>
        <w:ind w:left="5040" w:hanging="360"/>
      </w:pPr>
      <w:rPr>
        <w:rFonts w:ascii="Arial" w:hAnsi="Arial" w:cs="Times New Roman" w:hint="default"/>
      </w:rPr>
    </w:lvl>
    <w:lvl w:ilvl="7" w:tplc="90CECCB2">
      <w:start w:val="1"/>
      <w:numFmt w:val="bullet"/>
      <w:lvlText w:val="•"/>
      <w:lvlJc w:val="left"/>
      <w:pPr>
        <w:tabs>
          <w:tab w:val="num" w:pos="5760"/>
        </w:tabs>
        <w:ind w:left="5760" w:hanging="360"/>
      </w:pPr>
      <w:rPr>
        <w:rFonts w:ascii="Arial" w:hAnsi="Arial" w:cs="Times New Roman" w:hint="default"/>
      </w:rPr>
    </w:lvl>
    <w:lvl w:ilvl="8" w:tplc="7F5677EE">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330F768D"/>
    <w:multiLevelType w:val="hybridMultilevel"/>
    <w:tmpl w:val="99BE7380"/>
    <w:lvl w:ilvl="0" w:tplc="686A0B82">
      <w:start w:val="1"/>
      <w:numFmt w:val="bullet"/>
      <w:lvlText w:val="•"/>
      <w:lvlJc w:val="left"/>
      <w:pPr>
        <w:tabs>
          <w:tab w:val="num" w:pos="720"/>
        </w:tabs>
        <w:ind w:left="720" w:hanging="360"/>
      </w:pPr>
      <w:rPr>
        <w:rFonts w:ascii="Arial" w:hAnsi="Arial" w:cs="Times New Roman" w:hint="default"/>
      </w:rPr>
    </w:lvl>
    <w:lvl w:ilvl="1" w:tplc="F378D1D8">
      <w:start w:val="1"/>
      <w:numFmt w:val="bullet"/>
      <w:lvlText w:val="•"/>
      <w:lvlJc w:val="left"/>
      <w:pPr>
        <w:tabs>
          <w:tab w:val="num" w:pos="1440"/>
        </w:tabs>
        <w:ind w:left="1440" w:hanging="360"/>
      </w:pPr>
      <w:rPr>
        <w:rFonts w:ascii="Arial" w:hAnsi="Arial" w:cs="Times New Roman" w:hint="default"/>
      </w:rPr>
    </w:lvl>
    <w:lvl w:ilvl="2" w:tplc="F6D4EA50">
      <w:start w:val="1"/>
      <w:numFmt w:val="bullet"/>
      <w:lvlText w:val="•"/>
      <w:lvlJc w:val="left"/>
      <w:pPr>
        <w:tabs>
          <w:tab w:val="num" w:pos="2160"/>
        </w:tabs>
        <w:ind w:left="2160" w:hanging="360"/>
      </w:pPr>
      <w:rPr>
        <w:rFonts w:ascii="Arial" w:hAnsi="Arial" w:cs="Times New Roman" w:hint="default"/>
      </w:rPr>
    </w:lvl>
    <w:lvl w:ilvl="3" w:tplc="B26C8606">
      <w:start w:val="1"/>
      <w:numFmt w:val="bullet"/>
      <w:lvlText w:val="•"/>
      <w:lvlJc w:val="left"/>
      <w:pPr>
        <w:tabs>
          <w:tab w:val="num" w:pos="2880"/>
        </w:tabs>
        <w:ind w:left="2880" w:hanging="360"/>
      </w:pPr>
      <w:rPr>
        <w:rFonts w:ascii="Arial" w:hAnsi="Arial" w:cs="Times New Roman" w:hint="default"/>
      </w:rPr>
    </w:lvl>
    <w:lvl w:ilvl="4" w:tplc="F54280BC">
      <w:start w:val="1"/>
      <w:numFmt w:val="bullet"/>
      <w:lvlText w:val="•"/>
      <w:lvlJc w:val="left"/>
      <w:pPr>
        <w:tabs>
          <w:tab w:val="num" w:pos="3600"/>
        </w:tabs>
        <w:ind w:left="3600" w:hanging="360"/>
      </w:pPr>
      <w:rPr>
        <w:rFonts w:ascii="Arial" w:hAnsi="Arial" w:cs="Times New Roman" w:hint="default"/>
      </w:rPr>
    </w:lvl>
    <w:lvl w:ilvl="5" w:tplc="425AD742">
      <w:start w:val="1"/>
      <w:numFmt w:val="bullet"/>
      <w:lvlText w:val="•"/>
      <w:lvlJc w:val="left"/>
      <w:pPr>
        <w:tabs>
          <w:tab w:val="num" w:pos="4320"/>
        </w:tabs>
        <w:ind w:left="4320" w:hanging="360"/>
      </w:pPr>
      <w:rPr>
        <w:rFonts w:ascii="Arial" w:hAnsi="Arial" w:cs="Times New Roman" w:hint="default"/>
      </w:rPr>
    </w:lvl>
    <w:lvl w:ilvl="6" w:tplc="93ACDC6E">
      <w:start w:val="1"/>
      <w:numFmt w:val="bullet"/>
      <w:lvlText w:val="•"/>
      <w:lvlJc w:val="left"/>
      <w:pPr>
        <w:tabs>
          <w:tab w:val="num" w:pos="5040"/>
        </w:tabs>
        <w:ind w:left="5040" w:hanging="360"/>
      </w:pPr>
      <w:rPr>
        <w:rFonts w:ascii="Arial" w:hAnsi="Arial" w:cs="Times New Roman" w:hint="default"/>
      </w:rPr>
    </w:lvl>
    <w:lvl w:ilvl="7" w:tplc="147662CC">
      <w:start w:val="1"/>
      <w:numFmt w:val="bullet"/>
      <w:lvlText w:val="•"/>
      <w:lvlJc w:val="left"/>
      <w:pPr>
        <w:tabs>
          <w:tab w:val="num" w:pos="5760"/>
        </w:tabs>
        <w:ind w:left="5760" w:hanging="360"/>
      </w:pPr>
      <w:rPr>
        <w:rFonts w:ascii="Arial" w:hAnsi="Arial" w:cs="Times New Roman" w:hint="default"/>
      </w:rPr>
    </w:lvl>
    <w:lvl w:ilvl="8" w:tplc="AD46E172">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49AC1B74"/>
    <w:multiLevelType w:val="hybridMultilevel"/>
    <w:tmpl w:val="EF52BA58"/>
    <w:lvl w:ilvl="0" w:tplc="3444A16A">
      <w:start w:val="1"/>
      <w:numFmt w:val="bullet"/>
      <w:lvlText w:val="•"/>
      <w:lvlJc w:val="left"/>
      <w:pPr>
        <w:tabs>
          <w:tab w:val="num" w:pos="720"/>
        </w:tabs>
        <w:ind w:left="720" w:hanging="360"/>
      </w:pPr>
      <w:rPr>
        <w:rFonts w:ascii="Arial" w:hAnsi="Arial" w:cs="Times New Roman" w:hint="default"/>
      </w:rPr>
    </w:lvl>
    <w:lvl w:ilvl="1" w:tplc="D864121C">
      <w:start w:val="1"/>
      <w:numFmt w:val="bullet"/>
      <w:lvlText w:val="•"/>
      <w:lvlJc w:val="left"/>
      <w:pPr>
        <w:tabs>
          <w:tab w:val="num" w:pos="1440"/>
        </w:tabs>
        <w:ind w:left="1440" w:hanging="360"/>
      </w:pPr>
      <w:rPr>
        <w:rFonts w:ascii="Arial" w:hAnsi="Arial" w:cs="Times New Roman" w:hint="default"/>
      </w:rPr>
    </w:lvl>
    <w:lvl w:ilvl="2" w:tplc="0358C3A4">
      <w:start w:val="1"/>
      <w:numFmt w:val="bullet"/>
      <w:lvlText w:val="•"/>
      <w:lvlJc w:val="left"/>
      <w:pPr>
        <w:tabs>
          <w:tab w:val="num" w:pos="2160"/>
        </w:tabs>
        <w:ind w:left="2160" w:hanging="360"/>
      </w:pPr>
      <w:rPr>
        <w:rFonts w:ascii="Arial" w:hAnsi="Arial" w:cs="Times New Roman" w:hint="default"/>
      </w:rPr>
    </w:lvl>
    <w:lvl w:ilvl="3" w:tplc="FEB05F04">
      <w:start w:val="1"/>
      <w:numFmt w:val="bullet"/>
      <w:lvlText w:val="•"/>
      <w:lvlJc w:val="left"/>
      <w:pPr>
        <w:tabs>
          <w:tab w:val="num" w:pos="2880"/>
        </w:tabs>
        <w:ind w:left="2880" w:hanging="360"/>
      </w:pPr>
      <w:rPr>
        <w:rFonts w:ascii="Arial" w:hAnsi="Arial" w:cs="Times New Roman" w:hint="default"/>
      </w:rPr>
    </w:lvl>
    <w:lvl w:ilvl="4" w:tplc="A74C8964">
      <w:start w:val="1"/>
      <w:numFmt w:val="bullet"/>
      <w:lvlText w:val="•"/>
      <w:lvlJc w:val="left"/>
      <w:pPr>
        <w:tabs>
          <w:tab w:val="num" w:pos="3600"/>
        </w:tabs>
        <w:ind w:left="3600" w:hanging="360"/>
      </w:pPr>
      <w:rPr>
        <w:rFonts w:ascii="Arial" w:hAnsi="Arial" w:cs="Times New Roman" w:hint="default"/>
      </w:rPr>
    </w:lvl>
    <w:lvl w:ilvl="5" w:tplc="533A56E4">
      <w:start w:val="1"/>
      <w:numFmt w:val="bullet"/>
      <w:lvlText w:val="•"/>
      <w:lvlJc w:val="left"/>
      <w:pPr>
        <w:tabs>
          <w:tab w:val="num" w:pos="4320"/>
        </w:tabs>
        <w:ind w:left="4320" w:hanging="360"/>
      </w:pPr>
      <w:rPr>
        <w:rFonts w:ascii="Arial" w:hAnsi="Arial" w:cs="Times New Roman" w:hint="default"/>
      </w:rPr>
    </w:lvl>
    <w:lvl w:ilvl="6" w:tplc="01486D70">
      <w:start w:val="1"/>
      <w:numFmt w:val="bullet"/>
      <w:lvlText w:val="•"/>
      <w:lvlJc w:val="left"/>
      <w:pPr>
        <w:tabs>
          <w:tab w:val="num" w:pos="5040"/>
        </w:tabs>
        <w:ind w:left="5040" w:hanging="360"/>
      </w:pPr>
      <w:rPr>
        <w:rFonts w:ascii="Arial" w:hAnsi="Arial" w:cs="Times New Roman" w:hint="default"/>
      </w:rPr>
    </w:lvl>
    <w:lvl w:ilvl="7" w:tplc="F35EEACE">
      <w:start w:val="1"/>
      <w:numFmt w:val="bullet"/>
      <w:lvlText w:val="•"/>
      <w:lvlJc w:val="left"/>
      <w:pPr>
        <w:tabs>
          <w:tab w:val="num" w:pos="5760"/>
        </w:tabs>
        <w:ind w:left="5760" w:hanging="360"/>
      </w:pPr>
      <w:rPr>
        <w:rFonts w:ascii="Arial" w:hAnsi="Arial" w:cs="Times New Roman" w:hint="default"/>
      </w:rPr>
    </w:lvl>
    <w:lvl w:ilvl="8" w:tplc="A2A05646">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5AAC4C4C"/>
    <w:multiLevelType w:val="hybridMultilevel"/>
    <w:tmpl w:val="9E36F242"/>
    <w:lvl w:ilvl="0" w:tplc="80303298">
      <w:start w:val="1"/>
      <w:numFmt w:val="bullet"/>
      <w:lvlText w:val=""/>
      <w:lvlJc w:val="left"/>
      <w:pPr>
        <w:tabs>
          <w:tab w:val="num" w:pos="1778"/>
        </w:tabs>
        <w:ind w:left="1778" w:hanging="360"/>
      </w:pPr>
      <w:rPr>
        <w:rFonts w:ascii="Wingdings" w:hAnsi="Wingdings" w:hint="default"/>
      </w:rPr>
    </w:lvl>
    <w:lvl w:ilvl="1" w:tplc="7E9C8410" w:tentative="1">
      <w:start w:val="1"/>
      <w:numFmt w:val="bullet"/>
      <w:lvlText w:val=""/>
      <w:lvlJc w:val="left"/>
      <w:pPr>
        <w:tabs>
          <w:tab w:val="num" w:pos="1440"/>
        </w:tabs>
        <w:ind w:left="1440" w:hanging="360"/>
      </w:pPr>
      <w:rPr>
        <w:rFonts w:ascii="Wingdings" w:hAnsi="Wingdings" w:hint="default"/>
      </w:rPr>
    </w:lvl>
    <w:lvl w:ilvl="2" w:tplc="F446D054" w:tentative="1">
      <w:start w:val="1"/>
      <w:numFmt w:val="bullet"/>
      <w:lvlText w:val=""/>
      <w:lvlJc w:val="left"/>
      <w:pPr>
        <w:tabs>
          <w:tab w:val="num" w:pos="2160"/>
        </w:tabs>
        <w:ind w:left="2160" w:hanging="360"/>
      </w:pPr>
      <w:rPr>
        <w:rFonts w:ascii="Wingdings" w:hAnsi="Wingdings" w:hint="default"/>
      </w:rPr>
    </w:lvl>
    <w:lvl w:ilvl="3" w:tplc="DA022448" w:tentative="1">
      <w:start w:val="1"/>
      <w:numFmt w:val="bullet"/>
      <w:lvlText w:val=""/>
      <w:lvlJc w:val="left"/>
      <w:pPr>
        <w:tabs>
          <w:tab w:val="num" w:pos="2880"/>
        </w:tabs>
        <w:ind w:left="2880" w:hanging="360"/>
      </w:pPr>
      <w:rPr>
        <w:rFonts w:ascii="Wingdings" w:hAnsi="Wingdings" w:hint="default"/>
      </w:rPr>
    </w:lvl>
    <w:lvl w:ilvl="4" w:tplc="31784DE0" w:tentative="1">
      <w:start w:val="1"/>
      <w:numFmt w:val="bullet"/>
      <w:lvlText w:val=""/>
      <w:lvlJc w:val="left"/>
      <w:pPr>
        <w:tabs>
          <w:tab w:val="num" w:pos="3600"/>
        </w:tabs>
        <w:ind w:left="3600" w:hanging="360"/>
      </w:pPr>
      <w:rPr>
        <w:rFonts w:ascii="Wingdings" w:hAnsi="Wingdings" w:hint="default"/>
      </w:rPr>
    </w:lvl>
    <w:lvl w:ilvl="5" w:tplc="DA2ECF00" w:tentative="1">
      <w:start w:val="1"/>
      <w:numFmt w:val="bullet"/>
      <w:lvlText w:val=""/>
      <w:lvlJc w:val="left"/>
      <w:pPr>
        <w:tabs>
          <w:tab w:val="num" w:pos="4320"/>
        </w:tabs>
        <w:ind w:left="4320" w:hanging="360"/>
      </w:pPr>
      <w:rPr>
        <w:rFonts w:ascii="Wingdings" w:hAnsi="Wingdings" w:hint="default"/>
      </w:rPr>
    </w:lvl>
    <w:lvl w:ilvl="6" w:tplc="AEE06B5A" w:tentative="1">
      <w:start w:val="1"/>
      <w:numFmt w:val="bullet"/>
      <w:lvlText w:val=""/>
      <w:lvlJc w:val="left"/>
      <w:pPr>
        <w:tabs>
          <w:tab w:val="num" w:pos="5040"/>
        </w:tabs>
        <w:ind w:left="5040" w:hanging="360"/>
      </w:pPr>
      <w:rPr>
        <w:rFonts w:ascii="Wingdings" w:hAnsi="Wingdings" w:hint="default"/>
      </w:rPr>
    </w:lvl>
    <w:lvl w:ilvl="7" w:tplc="CD6644CA" w:tentative="1">
      <w:start w:val="1"/>
      <w:numFmt w:val="bullet"/>
      <w:lvlText w:val=""/>
      <w:lvlJc w:val="left"/>
      <w:pPr>
        <w:tabs>
          <w:tab w:val="num" w:pos="5760"/>
        </w:tabs>
        <w:ind w:left="5760" w:hanging="360"/>
      </w:pPr>
      <w:rPr>
        <w:rFonts w:ascii="Wingdings" w:hAnsi="Wingdings" w:hint="default"/>
      </w:rPr>
    </w:lvl>
    <w:lvl w:ilvl="8" w:tplc="576C642A"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311"/>
    <w:rsid w:val="00071A44"/>
    <w:rsid w:val="000A4311"/>
    <w:rsid w:val="001A57F2"/>
    <w:rsid w:val="002567A5"/>
    <w:rsid w:val="003F092C"/>
    <w:rsid w:val="00AD3929"/>
    <w:rsid w:val="00AE2AC6"/>
    <w:rsid w:val="00D609AE"/>
    <w:rsid w:val="00D9250B"/>
    <w:rsid w:val="00DE61DB"/>
    <w:rsid w:val="00F56FF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79309"/>
  <w15:chartTrackingRefBased/>
  <w15:docId w15:val="{92C7EB08-EE5D-4C45-9212-01EE52F91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61D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A4311"/>
    <w:pPr>
      <w:spacing w:after="0" w:line="240" w:lineRule="auto"/>
    </w:pPr>
  </w:style>
  <w:style w:type="paragraph" w:styleId="Textodeglobo">
    <w:name w:val="Balloon Text"/>
    <w:basedOn w:val="Normal"/>
    <w:link w:val="TextodegloboCar"/>
    <w:uiPriority w:val="99"/>
    <w:semiHidden/>
    <w:unhideWhenUsed/>
    <w:rsid w:val="000A431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4311"/>
    <w:rPr>
      <w:rFonts w:ascii="Segoe UI" w:hAnsi="Segoe UI" w:cs="Segoe UI"/>
      <w:sz w:val="18"/>
      <w:szCs w:val="18"/>
    </w:rPr>
  </w:style>
  <w:style w:type="paragraph" w:styleId="NormalWeb">
    <w:name w:val="Normal (Web)"/>
    <w:basedOn w:val="Normal"/>
    <w:uiPriority w:val="99"/>
    <w:semiHidden/>
    <w:unhideWhenUsed/>
    <w:rsid w:val="002567A5"/>
    <w:pPr>
      <w:spacing w:before="100" w:beforeAutospacing="1" w:after="100" w:afterAutospacing="1" w:line="240" w:lineRule="auto"/>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054790">
      <w:bodyDiv w:val="1"/>
      <w:marLeft w:val="0"/>
      <w:marRight w:val="0"/>
      <w:marTop w:val="0"/>
      <w:marBottom w:val="0"/>
      <w:divBdr>
        <w:top w:val="none" w:sz="0" w:space="0" w:color="auto"/>
        <w:left w:val="none" w:sz="0" w:space="0" w:color="auto"/>
        <w:bottom w:val="none" w:sz="0" w:space="0" w:color="auto"/>
        <w:right w:val="none" w:sz="0" w:space="0" w:color="auto"/>
      </w:divBdr>
    </w:div>
    <w:div w:id="211459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530</Words>
  <Characters>2919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Atacho</dc:creator>
  <cp:keywords/>
  <dc:description/>
  <cp:lastModifiedBy>Jean Atacho</cp:lastModifiedBy>
  <cp:revision>5</cp:revision>
  <dcterms:created xsi:type="dcterms:W3CDTF">2019-03-11T13:59:00Z</dcterms:created>
  <dcterms:modified xsi:type="dcterms:W3CDTF">2019-03-11T20:42:00Z</dcterms:modified>
</cp:coreProperties>
</file>