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2B" w:rsidRPr="0007052B" w:rsidRDefault="0007052B" w:rsidP="0007052B">
      <w:pPr>
        <w:pStyle w:val="Sinespaciado"/>
        <w:jc w:val="both"/>
      </w:pPr>
      <w:r w:rsidRPr="0007052B">
        <w:t>MENZEL se especializa en la producción de motores industriales en todas las clases de protección y tipos de enfriamiento.</w:t>
      </w:r>
      <w:r>
        <w:t xml:space="preserve"> Los m</w:t>
      </w:r>
      <w:r w:rsidRPr="0007052B">
        <w:t xml:space="preserve">otores </w:t>
      </w:r>
      <w:r>
        <w:t xml:space="preserve">asíncronos </w:t>
      </w:r>
      <w:r w:rsidRPr="0007052B">
        <w:t>de anillo deslizante</w:t>
      </w:r>
      <w:r>
        <w:t xml:space="preserve"> de la serie MEBSSW de MENZEL</w:t>
      </w:r>
      <w:r w:rsidRPr="0007052B">
        <w:t xml:space="preserve"> </w:t>
      </w:r>
      <w:r>
        <w:t>con enfriamiento</w:t>
      </w:r>
      <w:r w:rsidRPr="0007052B">
        <w:t xml:space="preserve"> por </w:t>
      </w:r>
      <w:r>
        <w:t xml:space="preserve">intercambiadores de calor aire – </w:t>
      </w:r>
      <w:r w:rsidRPr="0007052B">
        <w:t>agua</w:t>
      </w:r>
      <w:r>
        <w:t xml:space="preserve"> IC 81W</w:t>
      </w:r>
      <w:r>
        <w:t xml:space="preserve">, </w:t>
      </w:r>
      <w:r>
        <w:rPr>
          <w:lang w:eastAsia="es-PE"/>
        </w:rPr>
        <w:t>e</w:t>
      </w:r>
      <w:r w:rsidRPr="0007052B">
        <w:rPr>
          <w:lang w:eastAsia="es-PE"/>
        </w:rPr>
        <w:t>n comparación con la refrigeración aire-aire</w:t>
      </w:r>
      <w:r>
        <w:rPr>
          <w:lang w:eastAsia="es-PE"/>
        </w:rPr>
        <w:t xml:space="preserve">, </w:t>
      </w:r>
      <w:r w:rsidRPr="0007052B">
        <w:rPr>
          <w:lang w:eastAsia="es-PE"/>
        </w:rPr>
        <w:t>tienen la ventaja de que las máquinas pueden construirse de manera más compacta, pero con la misma potencia nominal al tiempo que tienen menor masa y también menores niveles de ruido. Además, la refrigeración por agua de los motores eléctricos es muy eficiente y permite un alto rendimient</w:t>
      </w:r>
      <w:r>
        <w:rPr>
          <w:lang w:eastAsia="es-PE"/>
        </w:rPr>
        <w:t>o</w:t>
      </w:r>
      <w:r w:rsidRPr="0007052B">
        <w:rPr>
          <w:lang w:eastAsia="es-PE"/>
        </w:rPr>
        <w:t>.</w:t>
      </w:r>
    </w:p>
    <w:p w:rsidR="0007052B" w:rsidRDefault="0007052B" w:rsidP="0007052B">
      <w:pPr>
        <w:pStyle w:val="Sinespaciado"/>
        <w:jc w:val="both"/>
        <w:rPr>
          <w:lang w:eastAsia="es-PE"/>
        </w:rPr>
      </w:pPr>
    </w:p>
    <w:p w:rsidR="0007052B" w:rsidRDefault="0007052B" w:rsidP="0007052B">
      <w:pPr>
        <w:pStyle w:val="Sinespaciado"/>
        <w:jc w:val="both"/>
        <w:rPr>
          <w:lang w:eastAsia="es-PE"/>
        </w:rPr>
      </w:pPr>
      <w:r w:rsidRPr="0007052B">
        <w:rPr>
          <w:lang w:eastAsia="es-PE"/>
        </w:rPr>
        <w:t>El circuito de enfriamiento interno está separado del medio ambiente por sellos, de acuerdo con la clase de protección del motor. Esta es una ventaja adicional, ya que significa que los motores son los más adecuados para su uso en plantas industriales donde el aire ambiente no está lo suficientemente limpio para propósitos de enfriamiento. </w:t>
      </w:r>
    </w:p>
    <w:p w:rsidR="0007052B" w:rsidRDefault="0007052B" w:rsidP="0007052B">
      <w:pPr>
        <w:pStyle w:val="Sinespaciado"/>
        <w:jc w:val="both"/>
        <w:rPr>
          <w:lang w:eastAsia="es-PE"/>
        </w:rPr>
      </w:pPr>
    </w:p>
    <w:p w:rsidR="0007052B" w:rsidRPr="0007052B" w:rsidRDefault="0007052B" w:rsidP="0007052B">
      <w:pPr>
        <w:pStyle w:val="Sinespaciado"/>
        <w:jc w:val="both"/>
        <w:rPr>
          <w:lang w:eastAsia="es-PE"/>
        </w:rPr>
      </w:pPr>
      <w:r w:rsidRPr="0007052B">
        <w:rPr>
          <w:lang w:eastAsia="es-PE"/>
        </w:rPr>
        <w:t>Al mismo tiempo, el uso de motores eléctricos refrigerados por agua es beneficioso cuando las máquinas tienen que estar protegidas de los efectos atmosféricos externos o donde se debe eliminar el calor residual.</w:t>
      </w:r>
    </w:p>
    <w:p w:rsidR="00460BC1" w:rsidRDefault="00460BC1" w:rsidP="0007052B">
      <w:pPr>
        <w:pStyle w:val="Sinespaciado"/>
        <w:jc w:val="both"/>
        <w:rPr>
          <w:b/>
          <w:bCs/>
        </w:rPr>
      </w:pPr>
    </w:p>
    <w:p w:rsidR="00466871" w:rsidRDefault="00466871" w:rsidP="000A4311">
      <w:pPr>
        <w:pStyle w:val="Sinespaciado"/>
        <w:jc w:val="both"/>
        <w:rPr>
          <w:b/>
          <w:bCs/>
        </w:rPr>
      </w:pPr>
    </w:p>
    <w:p w:rsidR="000A4311" w:rsidRDefault="003D3135" w:rsidP="000A4311">
      <w:pPr>
        <w:pStyle w:val="Sinespaciado"/>
        <w:jc w:val="both"/>
      </w:pPr>
      <w:r>
        <w:rPr>
          <w:noProof/>
        </w:rPr>
        <w:drawing>
          <wp:anchor distT="0" distB="0" distL="114300" distR="114300" simplePos="0" relativeHeight="251658240" behindDoc="1" locked="0" layoutInCell="1" allowOverlap="1" wp14:anchorId="42E70AB6">
            <wp:simplePos x="0" y="0"/>
            <wp:positionH relativeFrom="page">
              <wp:align>left</wp:align>
            </wp:positionH>
            <wp:positionV relativeFrom="paragraph">
              <wp:posOffset>397223</wp:posOffset>
            </wp:positionV>
            <wp:extent cx="1914525" cy="16831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14525" cy="1683186"/>
                    </a:xfrm>
                    <a:prstGeom prst="rect">
                      <a:avLst/>
                    </a:prstGeom>
                  </pic:spPr>
                </pic:pic>
              </a:graphicData>
            </a:graphic>
            <wp14:sizeRelH relativeFrom="margin">
              <wp14:pctWidth>0</wp14:pctWidth>
            </wp14:sizeRelH>
            <wp14:sizeRelV relativeFrom="margin">
              <wp14:pctHeight>0</wp14:pctHeight>
            </wp14:sizeRelV>
          </wp:anchor>
        </w:drawing>
      </w:r>
      <w:r w:rsidR="000A4311" w:rsidRPr="00496A30">
        <w:rPr>
          <w:b/>
          <w:bCs/>
        </w:rPr>
        <w:t xml:space="preserve">Versiones estándar de motores asíncronos de </w:t>
      </w:r>
      <w:r w:rsidR="000A4311">
        <w:rPr>
          <w:b/>
          <w:bCs/>
        </w:rPr>
        <w:t>anillos deslizantes</w:t>
      </w:r>
      <w:r w:rsidR="000A4311" w:rsidRPr="00496A30">
        <w:rPr>
          <w:b/>
          <w:bCs/>
        </w:rPr>
        <w:t xml:space="preserve"> </w:t>
      </w:r>
      <w:r w:rsidR="00AA16E0">
        <w:rPr>
          <w:b/>
          <w:bCs/>
        </w:rPr>
        <w:t xml:space="preserve">con enfriamiento </w:t>
      </w:r>
      <w:r w:rsidR="0007052B" w:rsidRPr="0007052B">
        <w:rPr>
          <w:b/>
        </w:rPr>
        <w:t>de</w:t>
      </w:r>
      <w:r w:rsidR="0007052B" w:rsidRPr="0007052B">
        <w:rPr>
          <w:b/>
        </w:rPr>
        <w:t xml:space="preserve"> intercambiadores de calor aire – agua IC 81W</w:t>
      </w:r>
      <w:r w:rsidR="0007052B">
        <w:rPr>
          <w:noProof/>
        </w:rPr>
        <w:t xml:space="preserve"> </w:t>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I</w:t>
            </w:r>
            <w:r>
              <w:t>M</w:t>
            </w:r>
            <w:r w:rsidRPr="00496A30">
              <w:t xml:space="preserve"> </w:t>
            </w:r>
            <w:r>
              <w:t>B</w:t>
            </w:r>
            <w:r w:rsidRPr="00496A30">
              <w:t>3, IM</w:t>
            </w:r>
            <w:r w:rsidR="00AA16E0">
              <w:t xml:space="preserve"> </w:t>
            </w:r>
            <w:r w:rsidR="004A3ED2">
              <w:t>V1.</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AA16E0" w:rsidP="00857CBE">
            <w:pPr>
              <w:pStyle w:val="Sinespaciado"/>
              <w:jc w:val="both"/>
            </w:pPr>
            <w:r>
              <w:t xml:space="preserve">IP </w:t>
            </w:r>
            <w:r w:rsidR="003D3135">
              <w:t>55 e IP 65</w:t>
            </w:r>
            <w:r w:rsidR="0007052B">
              <w:t>.</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rsidR="003D3135">
              <w:t>23</w:t>
            </w:r>
            <w:r w:rsidR="0007052B">
              <w:t>0</w:t>
            </w:r>
            <w:r w:rsidRPr="00496A30">
              <w:t xml:space="preserve"> V a 13.800 V.</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Altura del eje: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rsidR="003D3135">
              <w:t>355</w:t>
            </w:r>
            <w:r w:rsidRPr="00496A30">
              <w:t xml:space="preserve"> a </w:t>
            </w:r>
            <w:r w:rsidR="003D3135">
              <w:t>90</w:t>
            </w:r>
            <w:r w:rsidRPr="00496A30">
              <w:t>0.</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 xml:space="preserve">Caja de </w:t>
            </w:r>
            <w:r>
              <w:rPr>
                <w:b/>
                <w:bCs/>
              </w:rPr>
              <w:t>bornes</w:t>
            </w:r>
            <w:r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4A3ED2" w:rsidP="00857CBE">
            <w:pPr>
              <w:pStyle w:val="Sinespaciado"/>
              <w:jc w:val="both"/>
            </w:pPr>
            <w:r>
              <w:t>Derecha o izquierda</w:t>
            </w:r>
            <w:r w:rsidR="000A4311" w:rsidRPr="00496A30">
              <w:t>, giratoria por 4 x 90°.</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Carcasa del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3D3135" w:rsidP="00857CBE">
            <w:pPr>
              <w:pStyle w:val="Sinespaciado"/>
              <w:jc w:val="both"/>
            </w:pPr>
            <w:r>
              <w:t>De acero soldado con placas integradas.</w:t>
            </w:r>
          </w:p>
        </w:tc>
      </w:tr>
      <w:tr w:rsidR="000A4311" w:rsidRPr="00496A30" w:rsidTr="00857CBE">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Utilización térmica:</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F / B</w:t>
            </w:r>
            <w:r w:rsidR="003D3135">
              <w:t>.</w:t>
            </w:r>
          </w:p>
        </w:tc>
      </w:tr>
      <w:tr w:rsidR="000A4311" w:rsidRPr="00496A30" w:rsidTr="006C1818">
        <w:tc>
          <w:tcPr>
            <w:tcW w:w="8380" w:type="dxa"/>
            <w:gridSpan w:val="2"/>
            <w:tcBorders>
              <w:top w:val="nil"/>
              <w:left w:val="nil"/>
              <w:bottom w:val="nil"/>
              <w:right w:val="nil"/>
            </w:tcBorders>
            <w:shd w:val="clear" w:color="auto" w:fill="auto"/>
            <w:tcMar>
              <w:top w:w="72" w:type="dxa"/>
              <w:left w:w="144" w:type="dxa"/>
              <w:bottom w:w="72" w:type="dxa"/>
              <w:right w:w="144" w:type="dxa"/>
            </w:tcMar>
          </w:tcPr>
          <w:p w:rsidR="003D3135" w:rsidRPr="004A3ED2" w:rsidRDefault="000A4311" w:rsidP="00857CBE">
            <w:pPr>
              <w:pStyle w:val="Sinespaciado"/>
              <w:jc w:val="both"/>
              <w:rPr>
                <w:rFonts w:cstheme="minorHAnsi"/>
                <w:i/>
                <w:sz w:val="20"/>
                <w:szCs w:val="20"/>
                <w:shd w:val="clear" w:color="auto" w:fill="FFFFFF"/>
              </w:rPr>
            </w:pPr>
            <w:r w:rsidRPr="002567A5">
              <w:rPr>
                <w:rFonts w:cstheme="minorHAnsi"/>
                <w:i/>
                <w:sz w:val="20"/>
                <w:szCs w:val="20"/>
                <w:shd w:val="clear" w:color="auto" w:fill="FFFFFF"/>
              </w:rPr>
              <w:t xml:space="preserve">MENZEL también ofrece diseños especiales a medida de motores asíncronos de anillo deslizante </w:t>
            </w:r>
            <w:r w:rsidR="00AA16E0">
              <w:rPr>
                <w:rFonts w:cstheme="minorHAnsi"/>
                <w:i/>
                <w:sz w:val="20"/>
                <w:szCs w:val="20"/>
                <w:shd w:val="clear" w:color="auto" w:fill="FFFFFF"/>
              </w:rPr>
              <w:t xml:space="preserve">con enfriamiento </w:t>
            </w:r>
            <w:r w:rsidR="004A3ED2">
              <w:rPr>
                <w:rFonts w:cstheme="minorHAnsi"/>
                <w:i/>
                <w:sz w:val="20"/>
                <w:szCs w:val="20"/>
                <w:shd w:val="clear" w:color="auto" w:fill="FFFFFF"/>
              </w:rPr>
              <w:t>de intercambiadores de calor aire – aire I</w:t>
            </w:r>
            <w:r w:rsidR="003D3135">
              <w:rPr>
                <w:rFonts w:cstheme="minorHAnsi"/>
                <w:i/>
                <w:sz w:val="20"/>
                <w:szCs w:val="20"/>
                <w:shd w:val="clear" w:color="auto" w:fill="FFFFFF"/>
              </w:rPr>
              <w:t>C 81W.</w:t>
            </w:r>
          </w:p>
        </w:tc>
      </w:tr>
    </w:tbl>
    <w:p w:rsidR="00466871" w:rsidRDefault="00466871" w:rsidP="00DE61DB">
      <w:pPr>
        <w:pStyle w:val="Sinespaciado"/>
        <w:rPr>
          <w:b/>
          <w:bCs/>
        </w:rPr>
      </w:pPr>
    </w:p>
    <w:p w:rsidR="003D3135" w:rsidRDefault="00DE61DB" w:rsidP="003D3135">
      <w:pPr>
        <w:pStyle w:val="Sinespaciado"/>
        <w:jc w:val="both"/>
      </w:pPr>
      <w:r w:rsidRPr="00496A30">
        <w:rPr>
          <w:b/>
          <w:bCs/>
        </w:rPr>
        <w:t xml:space="preserve">Ventajas de los motores asíncronos de </w:t>
      </w:r>
      <w:r>
        <w:rPr>
          <w:b/>
          <w:bCs/>
        </w:rPr>
        <w:t>anillos deslizantes</w:t>
      </w:r>
      <w:r w:rsidRPr="00496A30">
        <w:rPr>
          <w:b/>
          <w:bCs/>
        </w:rPr>
        <w:t xml:space="preserve"> </w:t>
      </w:r>
      <w:r w:rsidR="003D3135">
        <w:rPr>
          <w:b/>
          <w:bCs/>
        </w:rPr>
        <w:t xml:space="preserve">con enfriamiento </w:t>
      </w:r>
      <w:r w:rsidR="003D3135" w:rsidRPr="0007052B">
        <w:rPr>
          <w:b/>
        </w:rPr>
        <w:t>de intercambiadores de calor aire – agua IC 81W</w:t>
      </w:r>
      <w:r w:rsidR="003D3135">
        <w:rPr>
          <w:noProof/>
        </w:rPr>
        <w:t xml:space="preserve"> </w:t>
      </w:r>
    </w:p>
    <w:p w:rsidR="00DE61DB" w:rsidRDefault="00DE61DB" w:rsidP="00DE61DB">
      <w:pPr>
        <w:pStyle w:val="Sinespaciado"/>
        <w:rPr>
          <w:b/>
          <w:bCs/>
        </w:rPr>
      </w:pPr>
    </w:p>
    <w:tbl>
      <w:tblPr>
        <w:tblW w:w="10760" w:type="dxa"/>
        <w:tblCellMar>
          <w:left w:w="0" w:type="dxa"/>
          <w:right w:w="0" w:type="dxa"/>
        </w:tblCellMar>
        <w:tblLook w:val="0420" w:firstRow="1" w:lastRow="0" w:firstColumn="0" w:lastColumn="0" w:noHBand="0" w:noVBand="1"/>
      </w:tblPr>
      <w:tblGrid>
        <w:gridCol w:w="2776"/>
        <w:gridCol w:w="2649"/>
        <w:gridCol w:w="2674"/>
        <w:gridCol w:w="2661"/>
      </w:tblGrid>
      <w:tr w:rsidR="00DE61DB" w:rsidRPr="00496A30" w:rsidTr="00AA16E0">
        <w:trPr>
          <w:trHeight w:val="971"/>
        </w:trPr>
        <w:tc>
          <w:tcPr>
            <w:tcW w:w="2688"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3D3135"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Alto nivel de eficiencia y costos operativos extremadamente bajos.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3D3135"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Diseño compacto, tamaño pequeño y bajo peso.</w:t>
            </w:r>
          </w:p>
        </w:tc>
        <w:tc>
          <w:tcPr>
            <w:tcW w:w="2699"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3D3135"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Diseño de rodamientos fiable y duradero.</w:t>
            </w:r>
          </w:p>
        </w:tc>
        <w:tc>
          <w:tcPr>
            <w:tcW w:w="2686" w:type="dxa"/>
            <w:tcBorders>
              <w:top w:val="nil"/>
              <w:left w:val="nil"/>
              <w:bottom w:val="nil"/>
              <w:right w:val="nil"/>
            </w:tcBorders>
            <w:shd w:val="clear" w:color="auto" w:fill="auto"/>
            <w:tcMar>
              <w:top w:w="72" w:type="dxa"/>
              <w:left w:w="144" w:type="dxa"/>
              <w:bottom w:w="72" w:type="dxa"/>
              <w:right w:w="144" w:type="dxa"/>
            </w:tcMar>
            <w:hideMark/>
          </w:tcPr>
          <w:p w:rsidR="00DE61DB" w:rsidRPr="003233CD" w:rsidRDefault="003D3135" w:rsidP="003233CD">
            <w:pPr>
              <w:pStyle w:val="Prrafodelista"/>
              <w:numPr>
                <w:ilvl w:val="0"/>
                <w:numId w:val="11"/>
              </w:numPr>
              <w:spacing w:after="0" w:line="240" w:lineRule="auto"/>
              <w:rPr>
                <w:rFonts w:ascii="Arial" w:eastAsia="Times New Roman" w:hAnsi="Arial" w:cs="Arial"/>
                <w:sz w:val="20"/>
                <w:szCs w:val="36"/>
                <w:lang w:eastAsia="es-PE"/>
              </w:rPr>
            </w:pPr>
            <w:r>
              <w:rPr>
                <w:rFonts w:ascii="Arial" w:eastAsia="Times New Roman" w:hAnsi="Arial" w:cs="Arial"/>
                <w:sz w:val="20"/>
                <w:szCs w:val="36"/>
                <w:lang w:eastAsia="es-PE"/>
              </w:rPr>
              <w:t>Baja vibración y bajos costos de mantenimiento.</w:t>
            </w:r>
          </w:p>
        </w:tc>
      </w:tr>
      <w:tr w:rsidR="00DE61DB" w:rsidRPr="00496A30" w:rsidTr="00AA16E0">
        <w:trPr>
          <w:trHeight w:val="739"/>
        </w:trPr>
        <w:tc>
          <w:tcPr>
            <w:tcW w:w="2688"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3233CD"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Fiabilidad y larga vida del producto.</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3233CD"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Alta capacidad de carga.</w:t>
            </w:r>
          </w:p>
        </w:tc>
        <w:tc>
          <w:tcPr>
            <w:tcW w:w="2699" w:type="dxa"/>
            <w:tcBorders>
              <w:top w:val="nil"/>
              <w:left w:val="nil"/>
              <w:bottom w:val="nil"/>
              <w:right w:val="nil"/>
            </w:tcBorders>
            <w:shd w:val="clear" w:color="auto" w:fill="auto"/>
            <w:tcMar>
              <w:top w:w="72" w:type="dxa"/>
              <w:left w:w="144" w:type="dxa"/>
              <w:bottom w:w="72" w:type="dxa"/>
              <w:right w:w="144" w:type="dxa"/>
            </w:tcMar>
            <w:hideMark/>
          </w:tcPr>
          <w:p w:rsidR="00DE61DB" w:rsidRPr="00AA16E0" w:rsidRDefault="003233CD" w:rsidP="00AA16E0">
            <w:pPr>
              <w:pStyle w:val="Prrafodelista"/>
              <w:numPr>
                <w:ilvl w:val="0"/>
                <w:numId w:val="6"/>
              </w:numPr>
              <w:spacing w:after="0" w:line="240" w:lineRule="auto"/>
              <w:rPr>
                <w:rFonts w:ascii="Arial" w:eastAsia="Times New Roman" w:hAnsi="Arial" w:cs="Arial"/>
                <w:sz w:val="20"/>
                <w:szCs w:val="36"/>
                <w:lang w:eastAsia="es-PE"/>
              </w:rPr>
            </w:pPr>
            <w:r>
              <w:rPr>
                <w:rFonts w:ascii="Arial" w:eastAsia="Times New Roman" w:hAnsi="Arial" w:cs="Arial"/>
                <w:sz w:val="20"/>
                <w:szCs w:val="36"/>
                <w:lang w:eastAsia="es-PE"/>
              </w:rPr>
              <w:t>Bajas emisiones de ruido.</w:t>
            </w:r>
          </w:p>
        </w:tc>
        <w:tc>
          <w:tcPr>
            <w:tcW w:w="2686" w:type="dxa"/>
            <w:tcBorders>
              <w:top w:val="nil"/>
              <w:left w:val="nil"/>
              <w:bottom w:val="nil"/>
              <w:right w:val="nil"/>
            </w:tcBorders>
            <w:shd w:val="clear" w:color="auto" w:fill="auto"/>
            <w:tcMar>
              <w:top w:w="72" w:type="dxa"/>
              <w:left w:w="144" w:type="dxa"/>
              <w:bottom w:w="72" w:type="dxa"/>
              <w:right w:w="144" w:type="dxa"/>
            </w:tcMar>
            <w:hideMark/>
          </w:tcPr>
          <w:p w:rsidR="00DE61DB" w:rsidRPr="00AA16E0" w:rsidRDefault="003233CD" w:rsidP="00AA16E0">
            <w:pPr>
              <w:pStyle w:val="Prrafodelista"/>
              <w:numPr>
                <w:ilvl w:val="0"/>
                <w:numId w:val="6"/>
              </w:numPr>
              <w:spacing w:after="0" w:line="240" w:lineRule="auto"/>
              <w:rPr>
                <w:rFonts w:ascii="Arial" w:eastAsia="Times New Roman" w:hAnsi="Arial" w:cs="Arial"/>
                <w:sz w:val="20"/>
                <w:szCs w:val="36"/>
                <w:lang w:eastAsia="es-PE"/>
              </w:rPr>
            </w:pPr>
            <w:r>
              <w:rPr>
                <w:rFonts w:ascii="Arial" w:eastAsia="Times New Roman" w:hAnsi="Arial" w:cs="Arial"/>
                <w:sz w:val="20"/>
                <w:szCs w:val="36"/>
                <w:lang w:eastAsia="es-PE"/>
              </w:rPr>
              <w:t>Diseños especiales.</w:t>
            </w:r>
          </w:p>
        </w:tc>
      </w:tr>
    </w:tbl>
    <w:p w:rsidR="00DE61DB" w:rsidRDefault="00DE61DB" w:rsidP="00DE61DB">
      <w:pPr>
        <w:pStyle w:val="Sinespaciado"/>
        <w:rPr>
          <w:b/>
          <w:bCs/>
        </w:rPr>
      </w:pPr>
    </w:p>
    <w:p w:rsidR="00466871" w:rsidRDefault="00466871" w:rsidP="006043F9">
      <w:pPr>
        <w:pStyle w:val="Sinespaciado"/>
        <w:jc w:val="both"/>
        <w:rPr>
          <w:i/>
          <w:color w:val="FF0000"/>
        </w:rPr>
      </w:pPr>
    </w:p>
    <w:p w:rsidR="00466871" w:rsidRDefault="00466871" w:rsidP="006043F9">
      <w:pPr>
        <w:pStyle w:val="Sinespaciado"/>
        <w:jc w:val="both"/>
        <w:rPr>
          <w:i/>
          <w:color w:val="FF0000"/>
        </w:rPr>
      </w:pPr>
    </w:p>
    <w:p w:rsidR="00D609AE" w:rsidRPr="006043F9" w:rsidRDefault="00DE61DB" w:rsidP="006043F9">
      <w:pPr>
        <w:pStyle w:val="Sinespaciado"/>
        <w:jc w:val="both"/>
        <w:rPr>
          <w:i/>
          <w:color w:val="FF0000"/>
        </w:rPr>
      </w:pPr>
      <w:r w:rsidRPr="006E0BE4">
        <w:rPr>
          <w:i/>
          <w:color w:val="FF0000"/>
        </w:rPr>
        <w:t xml:space="preserve">Galería de fotos que debe ir en la parte lateral derecha </w:t>
      </w:r>
      <w:r w:rsidR="006E2518">
        <w:rPr>
          <w:i/>
          <w:color w:val="FF0000"/>
        </w:rPr>
        <w:t>como en casos anteriores.</w:t>
      </w:r>
    </w:p>
    <w:p w:rsidR="00AD3929" w:rsidRDefault="003D3135" w:rsidP="00DE61DB">
      <w:pPr>
        <w:pStyle w:val="Sinespaciado"/>
        <w:rPr>
          <w:b/>
          <w:bCs/>
        </w:rPr>
      </w:pPr>
      <w:r>
        <w:rPr>
          <w:noProof/>
        </w:rPr>
        <w:drawing>
          <wp:inline distT="0" distB="0" distL="0" distR="0" wp14:anchorId="75AADBA7" wp14:editId="56D03BEA">
            <wp:extent cx="5133975" cy="10858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3975" cy="1085850"/>
                    </a:xfrm>
                    <a:prstGeom prst="rect">
                      <a:avLst/>
                    </a:prstGeom>
                  </pic:spPr>
                </pic:pic>
              </a:graphicData>
            </a:graphic>
          </wp:inline>
        </w:drawing>
      </w:r>
    </w:p>
    <w:p w:rsidR="006043F9" w:rsidRDefault="006043F9" w:rsidP="00DE61DB">
      <w:pPr>
        <w:pStyle w:val="Sinespaciado"/>
        <w:rPr>
          <w:b/>
          <w:bCs/>
        </w:rPr>
      </w:pPr>
    </w:p>
    <w:p w:rsidR="006043F9" w:rsidRDefault="006043F9" w:rsidP="00DE61DB">
      <w:pPr>
        <w:pStyle w:val="Sinespaciado"/>
        <w:rPr>
          <w:b/>
          <w:bCs/>
        </w:rPr>
      </w:pPr>
    </w:p>
    <w:p w:rsidR="006043F9" w:rsidRDefault="006043F9" w:rsidP="00DE61DB">
      <w:pPr>
        <w:pStyle w:val="Sinespaciado"/>
        <w:rPr>
          <w:b/>
          <w:bCs/>
        </w:rPr>
      </w:pPr>
    </w:p>
    <w:p w:rsidR="003D3135" w:rsidRDefault="00DE61DB" w:rsidP="003D3135">
      <w:pPr>
        <w:pStyle w:val="Sinespaciado"/>
        <w:jc w:val="both"/>
      </w:pPr>
      <w:r>
        <w:rPr>
          <w:b/>
          <w:bCs/>
        </w:rPr>
        <w:lastRenderedPageBreak/>
        <w:t xml:space="preserve">Valores de voltajes disponibles para motores asíncronos </w:t>
      </w:r>
      <w:r w:rsidR="002567A5">
        <w:rPr>
          <w:b/>
          <w:bCs/>
        </w:rPr>
        <w:t>de anillos deslizantes</w:t>
      </w:r>
      <w:r>
        <w:rPr>
          <w:b/>
          <w:bCs/>
        </w:rPr>
        <w:t xml:space="preserve"> </w:t>
      </w:r>
      <w:r w:rsidR="003D3135">
        <w:rPr>
          <w:b/>
          <w:bCs/>
        </w:rPr>
        <w:t xml:space="preserve">con enfriamiento </w:t>
      </w:r>
      <w:r w:rsidR="003D3135" w:rsidRPr="0007052B">
        <w:rPr>
          <w:b/>
        </w:rPr>
        <w:t>de intercambiadores de calor aire – agua IC 81W</w:t>
      </w:r>
      <w:r w:rsidR="003D3135">
        <w:rPr>
          <w:noProof/>
        </w:rPr>
        <w:t xml:space="preserve"> </w:t>
      </w:r>
    </w:p>
    <w:p w:rsidR="008C62AB" w:rsidRDefault="008C62AB" w:rsidP="008C62AB">
      <w:pPr>
        <w:pStyle w:val="Sinespaciado"/>
        <w:rPr>
          <w:b/>
          <w:bCs/>
        </w:rPr>
      </w:pPr>
    </w:p>
    <w:tbl>
      <w:tblPr>
        <w:tblW w:w="11100" w:type="dxa"/>
        <w:tblCellMar>
          <w:left w:w="0" w:type="dxa"/>
          <w:right w:w="0" w:type="dxa"/>
        </w:tblCellMar>
        <w:tblLook w:val="0420" w:firstRow="1" w:lastRow="0" w:firstColumn="0" w:lastColumn="0" w:noHBand="0" w:noVBand="1"/>
      </w:tblPr>
      <w:tblGrid>
        <w:gridCol w:w="2645"/>
        <w:gridCol w:w="2905"/>
        <w:gridCol w:w="2685"/>
        <w:gridCol w:w="2865"/>
      </w:tblGrid>
      <w:tr w:rsidR="00DE61DB" w:rsidTr="00857CBE">
        <w:trPr>
          <w:trHeight w:val="528"/>
        </w:trPr>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50Hz:</w:t>
            </w:r>
          </w:p>
        </w:tc>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60Hz:</w:t>
            </w:r>
          </w:p>
        </w:tc>
      </w:tr>
      <w:tr w:rsidR="00DE61DB" w:rsidTr="00857CBE">
        <w:trPr>
          <w:trHeight w:val="772"/>
        </w:trPr>
        <w:tc>
          <w:tcPr>
            <w:tcW w:w="2645" w:type="dxa"/>
            <w:tcMar>
              <w:top w:w="72" w:type="dxa"/>
              <w:left w:w="144" w:type="dxa"/>
              <w:bottom w:w="72" w:type="dxa"/>
              <w:right w:w="144" w:type="dxa"/>
            </w:tcMar>
            <w:hideMark/>
          </w:tcPr>
          <w:p w:rsidR="00DE61DB" w:rsidRDefault="00DE61DB" w:rsidP="00857CBE">
            <w:pPr>
              <w:numPr>
                <w:ilvl w:val="0"/>
                <w:numId w:val="2"/>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90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220 V, 320 V</w:t>
            </w:r>
            <w:r w:rsidR="006043F9">
              <w:rPr>
                <w:rFonts w:ascii="Tahoma" w:eastAsia="Tahoma" w:hAnsi="Tahoma" w:cs="Tahoma"/>
                <w:color w:val="000000" w:themeColor="text1"/>
                <w:kern w:val="24"/>
                <w:sz w:val="19"/>
                <w:szCs w:val="19"/>
                <w:lang w:eastAsia="es-PE"/>
              </w:rPr>
              <w:t xml:space="preserve">, </w:t>
            </w:r>
            <w:r>
              <w:rPr>
                <w:rFonts w:ascii="Tahoma" w:eastAsia="Tahoma" w:hAnsi="Tahoma" w:cs="Tahoma"/>
                <w:color w:val="000000" w:themeColor="text1"/>
                <w:kern w:val="24"/>
                <w:sz w:val="19"/>
                <w:szCs w:val="19"/>
                <w:lang w:eastAsia="es-PE"/>
              </w:rPr>
              <w:t>400 V</w:t>
            </w:r>
            <w:r w:rsidR="006043F9">
              <w:rPr>
                <w:rFonts w:ascii="Tahoma" w:eastAsia="Tahoma" w:hAnsi="Tahoma" w:cs="Tahoma"/>
                <w:color w:val="000000" w:themeColor="text1"/>
                <w:kern w:val="24"/>
                <w:sz w:val="19"/>
                <w:szCs w:val="19"/>
                <w:lang w:eastAsia="es-PE"/>
              </w:rPr>
              <w:t xml:space="preserve">, </w:t>
            </w:r>
            <w:r>
              <w:rPr>
                <w:rFonts w:ascii="Tahoma" w:eastAsia="Tahoma" w:hAnsi="Tahoma" w:cs="Tahoma"/>
                <w:color w:val="000000" w:themeColor="text1"/>
                <w:kern w:val="24"/>
                <w:sz w:val="19"/>
                <w:szCs w:val="19"/>
                <w:lang w:eastAsia="es-PE"/>
              </w:rPr>
              <w:t>500 V, 690 V.</w:t>
            </w:r>
          </w:p>
        </w:tc>
        <w:tc>
          <w:tcPr>
            <w:tcW w:w="2685" w:type="dxa"/>
            <w:tcMar>
              <w:top w:w="72" w:type="dxa"/>
              <w:left w:w="144" w:type="dxa"/>
              <w:bottom w:w="72" w:type="dxa"/>
              <w:right w:w="144" w:type="dxa"/>
            </w:tcMar>
            <w:hideMark/>
          </w:tcPr>
          <w:p w:rsidR="00DE61DB" w:rsidRDefault="00DE61DB" w:rsidP="00857CBE">
            <w:pPr>
              <w:numPr>
                <w:ilvl w:val="0"/>
                <w:numId w:val="3"/>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865" w:type="dxa"/>
            <w:tcMar>
              <w:top w:w="72" w:type="dxa"/>
              <w:left w:w="144" w:type="dxa"/>
              <w:bottom w:w="72" w:type="dxa"/>
              <w:right w:w="144" w:type="dxa"/>
            </w:tcMar>
            <w:hideMark/>
          </w:tcPr>
          <w:p w:rsidR="00DE61DB" w:rsidRDefault="00466871"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 xml:space="preserve">380 V, </w:t>
            </w:r>
            <w:r w:rsidR="00DE61DB">
              <w:rPr>
                <w:rFonts w:ascii="Tahoma" w:eastAsia="Tahoma" w:hAnsi="Tahoma" w:cs="Tahoma"/>
                <w:color w:val="000000" w:themeColor="text1"/>
                <w:kern w:val="24"/>
                <w:sz w:val="19"/>
                <w:szCs w:val="19"/>
                <w:lang w:eastAsia="es-PE"/>
              </w:rPr>
              <w:t>400 V, 4</w:t>
            </w:r>
            <w:r w:rsidR="003D3135">
              <w:rPr>
                <w:rFonts w:ascii="Tahoma" w:eastAsia="Tahoma" w:hAnsi="Tahoma" w:cs="Tahoma"/>
                <w:color w:val="000000" w:themeColor="text1"/>
                <w:kern w:val="24"/>
                <w:sz w:val="19"/>
                <w:szCs w:val="19"/>
                <w:lang w:eastAsia="es-PE"/>
              </w:rPr>
              <w:t>4</w:t>
            </w:r>
            <w:r w:rsidR="00DE61DB">
              <w:rPr>
                <w:rFonts w:ascii="Tahoma" w:eastAsia="Tahoma" w:hAnsi="Tahoma" w:cs="Tahoma"/>
                <w:color w:val="000000" w:themeColor="text1"/>
                <w:kern w:val="24"/>
                <w:sz w:val="19"/>
                <w:szCs w:val="19"/>
                <w:lang w:eastAsia="es-PE"/>
              </w:rPr>
              <w:t>0 V, 480 V, 500 V, 525 V, 575 V, 690 V.</w:t>
            </w:r>
          </w:p>
        </w:tc>
      </w:tr>
      <w:tr w:rsidR="00DE61DB" w:rsidTr="00857CBE">
        <w:trPr>
          <w:trHeight w:val="528"/>
        </w:trPr>
        <w:tc>
          <w:tcPr>
            <w:tcW w:w="2645" w:type="dxa"/>
            <w:tcMar>
              <w:top w:w="72" w:type="dxa"/>
              <w:left w:w="144" w:type="dxa"/>
              <w:bottom w:w="72" w:type="dxa"/>
              <w:right w:w="144" w:type="dxa"/>
            </w:tcMar>
            <w:hideMark/>
          </w:tcPr>
          <w:p w:rsidR="00DE61DB" w:rsidRDefault="00DE61DB" w:rsidP="00857CBE">
            <w:pPr>
              <w:numPr>
                <w:ilvl w:val="0"/>
                <w:numId w:val="4"/>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90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3.000 V, 3.300 V, 5.000 V, 5.500 V, 6.000 V, 6.300 V, 6.600 V, 10.000 V, 10.500 V, 11.000 V.</w:t>
            </w:r>
          </w:p>
        </w:tc>
        <w:tc>
          <w:tcPr>
            <w:tcW w:w="2685" w:type="dxa"/>
            <w:tcMar>
              <w:top w:w="72" w:type="dxa"/>
              <w:left w:w="144" w:type="dxa"/>
              <w:bottom w:w="72" w:type="dxa"/>
              <w:right w:w="144" w:type="dxa"/>
            </w:tcMar>
            <w:hideMark/>
          </w:tcPr>
          <w:p w:rsidR="00DE61DB" w:rsidRDefault="00DE61DB" w:rsidP="00857CBE">
            <w:pPr>
              <w:numPr>
                <w:ilvl w:val="0"/>
                <w:numId w:val="5"/>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865" w:type="dxa"/>
            <w:tcMar>
              <w:top w:w="72" w:type="dxa"/>
              <w:left w:w="144" w:type="dxa"/>
              <w:bottom w:w="72" w:type="dxa"/>
              <w:right w:w="144" w:type="dxa"/>
            </w:tcMar>
            <w:hideMark/>
          </w:tcPr>
          <w:p w:rsidR="00DE61DB" w:rsidRDefault="002567A5"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300</w:t>
            </w:r>
            <w:r w:rsidR="00DE61DB">
              <w:rPr>
                <w:rFonts w:ascii="Tahoma" w:eastAsia="Tahoma" w:hAnsi="Tahoma" w:cs="Tahoma"/>
                <w:color w:val="000000" w:themeColor="text1"/>
                <w:kern w:val="24"/>
                <w:sz w:val="19"/>
                <w:szCs w:val="19"/>
                <w:lang w:eastAsia="es-PE"/>
              </w:rPr>
              <w:t xml:space="preserve"> V, </w:t>
            </w:r>
            <w:r>
              <w:rPr>
                <w:rFonts w:ascii="Tahoma" w:eastAsia="Tahoma" w:hAnsi="Tahoma" w:cs="Tahoma"/>
                <w:color w:val="000000" w:themeColor="text1"/>
                <w:kern w:val="24"/>
                <w:sz w:val="19"/>
                <w:szCs w:val="19"/>
                <w:lang w:eastAsia="es-PE"/>
              </w:rPr>
              <w:t>4.16</w:t>
            </w:r>
            <w:r w:rsidR="00DE61DB">
              <w:rPr>
                <w:rFonts w:ascii="Tahoma" w:eastAsia="Tahoma" w:hAnsi="Tahoma" w:cs="Tahoma"/>
                <w:color w:val="000000" w:themeColor="text1"/>
                <w:kern w:val="24"/>
                <w:sz w:val="19"/>
                <w:szCs w:val="19"/>
                <w:lang w:eastAsia="es-PE"/>
              </w:rPr>
              <w:t xml:space="preserve">0 V, </w:t>
            </w:r>
            <w:r>
              <w:rPr>
                <w:rFonts w:ascii="Tahoma" w:eastAsia="Tahoma" w:hAnsi="Tahoma" w:cs="Tahoma"/>
                <w:color w:val="000000" w:themeColor="text1"/>
                <w:kern w:val="24"/>
                <w:sz w:val="19"/>
                <w:szCs w:val="19"/>
                <w:lang w:eastAsia="es-PE"/>
              </w:rPr>
              <w:t>6</w:t>
            </w:r>
            <w:r w:rsidR="00DE61DB">
              <w:rPr>
                <w:rFonts w:ascii="Tahoma" w:eastAsia="Tahoma" w:hAnsi="Tahoma" w:cs="Tahoma"/>
                <w:color w:val="000000" w:themeColor="text1"/>
                <w:kern w:val="24"/>
                <w:sz w:val="19"/>
                <w:szCs w:val="19"/>
                <w:lang w:eastAsia="es-PE"/>
              </w:rPr>
              <w:t>.000 V,</w:t>
            </w:r>
            <w:r>
              <w:rPr>
                <w:rFonts w:ascii="Tahoma" w:eastAsia="Tahoma" w:hAnsi="Tahoma" w:cs="Tahoma"/>
                <w:color w:val="000000" w:themeColor="text1"/>
                <w:kern w:val="24"/>
                <w:sz w:val="19"/>
                <w:szCs w:val="19"/>
                <w:lang w:eastAsia="es-PE"/>
              </w:rPr>
              <w:t xml:space="preserve"> </w:t>
            </w:r>
            <w:r w:rsidR="00DE61DB">
              <w:rPr>
                <w:rFonts w:ascii="Tahoma" w:eastAsia="Tahoma" w:hAnsi="Tahoma" w:cs="Tahoma"/>
                <w:color w:val="000000" w:themeColor="text1"/>
                <w:kern w:val="24"/>
                <w:sz w:val="19"/>
                <w:szCs w:val="19"/>
                <w:lang w:eastAsia="es-PE"/>
              </w:rPr>
              <w:t xml:space="preserve">6.600 V, </w:t>
            </w:r>
            <w:r>
              <w:rPr>
                <w:rFonts w:ascii="Tahoma" w:eastAsia="Tahoma" w:hAnsi="Tahoma" w:cs="Tahoma"/>
                <w:color w:val="000000" w:themeColor="text1"/>
                <w:kern w:val="24"/>
                <w:sz w:val="19"/>
                <w:szCs w:val="19"/>
                <w:lang w:eastAsia="es-PE"/>
              </w:rPr>
              <w:t>7.200</w:t>
            </w:r>
            <w:r w:rsidR="00DE61DB">
              <w:rPr>
                <w:rFonts w:ascii="Tahoma" w:eastAsia="Tahoma" w:hAnsi="Tahoma" w:cs="Tahoma"/>
                <w:color w:val="000000" w:themeColor="text1"/>
                <w:kern w:val="24"/>
                <w:sz w:val="19"/>
                <w:szCs w:val="19"/>
                <w:lang w:eastAsia="es-PE"/>
              </w:rPr>
              <w:t xml:space="preserve"> V, 1</w:t>
            </w:r>
            <w:r>
              <w:rPr>
                <w:rFonts w:ascii="Tahoma" w:eastAsia="Tahoma" w:hAnsi="Tahoma" w:cs="Tahoma"/>
                <w:color w:val="000000" w:themeColor="text1"/>
                <w:kern w:val="24"/>
                <w:sz w:val="19"/>
                <w:szCs w:val="19"/>
                <w:lang w:eastAsia="es-PE"/>
              </w:rPr>
              <w:t>1</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0</w:t>
            </w:r>
            <w:r w:rsidR="00DE61DB">
              <w:rPr>
                <w:rFonts w:ascii="Tahoma" w:eastAsia="Tahoma" w:hAnsi="Tahoma" w:cs="Tahoma"/>
                <w:color w:val="000000" w:themeColor="text1"/>
                <w:kern w:val="24"/>
                <w:sz w:val="19"/>
                <w:szCs w:val="19"/>
                <w:lang w:eastAsia="es-PE"/>
              </w:rPr>
              <w:t>00 V, 1</w:t>
            </w:r>
            <w:r>
              <w:rPr>
                <w:rFonts w:ascii="Tahoma" w:eastAsia="Tahoma" w:hAnsi="Tahoma" w:cs="Tahoma"/>
                <w:color w:val="000000" w:themeColor="text1"/>
                <w:kern w:val="24"/>
                <w:sz w:val="19"/>
                <w:szCs w:val="19"/>
                <w:lang w:eastAsia="es-PE"/>
              </w:rPr>
              <w:t>3</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00 V</w:t>
            </w:r>
            <w:r>
              <w:rPr>
                <w:rFonts w:ascii="Tahoma" w:eastAsia="Tahoma" w:hAnsi="Tahoma" w:cs="Tahoma"/>
                <w:color w:val="000000" w:themeColor="text1"/>
                <w:kern w:val="24"/>
                <w:sz w:val="19"/>
                <w:szCs w:val="19"/>
                <w:lang w:eastAsia="es-PE"/>
              </w:rPr>
              <w:t>, 13.800</w:t>
            </w:r>
            <w:r w:rsidR="00DE61DB">
              <w:rPr>
                <w:rFonts w:ascii="Tahoma" w:eastAsia="Tahoma" w:hAnsi="Tahoma" w:cs="Tahoma"/>
                <w:color w:val="000000" w:themeColor="text1"/>
                <w:kern w:val="24"/>
                <w:sz w:val="19"/>
                <w:szCs w:val="19"/>
                <w:lang w:eastAsia="es-PE"/>
              </w:rPr>
              <w:t>.</w:t>
            </w:r>
          </w:p>
        </w:tc>
      </w:tr>
      <w:tr w:rsidR="002567A5" w:rsidTr="00EE7055">
        <w:trPr>
          <w:trHeight w:val="528"/>
        </w:trPr>
        <w:tc>
          <w:tcPr>
            <w:tcW w:w="11100" w:type="dxa"/>
            <w:gridSpan w:val="4"/>
            <w:tcMar>
              <w:top w:w="72" w:type="dxa"/>
              <w:left w:w="144" w:type="dxa"/>
              <w:bottom w:w="72" w:type="dxa"/>
              <w:right w:w="144" w:type="dxa"/>
            </w:tcMar>
          </w:tcPr>
          <w:p w:rsidR="002567A5" w:rsidRPr="002567A5" w:rsidRDefault="002567A5" w:rsidP="002567A5">
            <w:pPr>
              <w:pStyle w:val="Sinespaciado"/>
              <w:rPr>
                <w:i/>
                <w:sz w:val="20"/>
                <w:szCs w:val="20"/>
              </w:rPr>
            </w:pPr>
            <w:r w:rsidRPr="002567A5">
              <w:rPr>
                <w:i/>
                <w:sz w:val="20"/>
                <w:szCs w:val="20"/>
              </w:rPr>
              <w:t>MENZEL también puede implementar todos los voltajes especiales o desviaciones de tolerancia de voltaje a petición del cliente.</w:t>
            </w:r>
          </w:p>
          <w:p w:rsidR="002567A5" w:rsidRDefault="002567A5" w:rsidP="00857CBE">
            <w:pPr>
              <w:spacing w:after="0" w:line="240" w:lineRule="auto"/>
              <w:rPr>
                <w:rFonts w:ascii="Tahoma" w:eastAsia="Tahoma" w:hAnsi="Tahoma" w:cs="Tahoma"/>
                <w:color w:val="000000" w:themeColor="text1"/>
                <w:kern w:val="24"/>
                <w:sz w:val="19"/>
                <w:szCs w:val="19"/>
                <w:lang w:eastAsia="es-PE"/>
              </w:rPr>
            </w:pPr>
          </w:p>
        </w:tc>
      </w:tr>
    </w:tbl>
    <w:p w:rsidR="00DE61DB" w:rsidRPr="00CD0D09" w:rsidRDefault="00161C55" w:rsidP="00CD0D09">
      <w:pPr>
        <w:pStyle w:val="Sinespaciado"/>
        <w:rPr>
          <w:b/>
          <w:bCs/>
        </w:rPr>
      </w:pPr>
      <w:r w:rsidRPr="00CD0D09">
        <w:rPr>
          <w:b/>
        </w:rPr>
        <w:t>Aplicaciones típicas de los motores asíncronos de anillo deslizante de la serie MEB</w:t>
      </w:r>
      <w:r w:rsidR="00466871" w:rsidRPr="00CD0D09">
        <w:rPr>
          <w:b/>
        </w:rPr>
        <w:t>SSL</w:t>
      </w:r>
      <w:r w:rsidRPr="00CD0D09">
        <w:rPr>
          <w:b/>
        </w:rPr>
        <w:t xml:space="preserve"> de MENZEL</w:t>
      </w:r>
      <w:r w:rsidR="00CD0D09" w:rsidRPr="00CD0D09">
        <w:rPr>
          <w:b/>
        </w:rPr>
        <w:t xml:space="preserve"> </w:t>
      </w:r>
      <w:r w:rsidR="00CD0D09" w:rsidRPr="00CD0D09">
        <w:rPr>
          <w:b/>
          <w:bCs/>
        </w:rPr>
        <w:t xml:space="preserve">con enfriamiento de intercambiadores de calor aire – aire IC 611, IC 616 e IC 666: </w:t>
      </w:r>
    </w:p>
    <w:p w:rsidR="00161C55" w:rsidRDefault="00161C55" w:rsidP="00DE61DB">
      <w:pPr>
        <w:pStyle w:val="Sinespaciado"/>
        <w:jc w:val="both"/>
      </w:pPr>
    </w:p>
    <w:p w:rsidR="00161C55" w:rsidRPr="00F012B0" w:rsidRDefault="00161C55" w:rsidP="00DE61DB">
      <w:pPr>
        <w:pStyle w:val="Sinespaciado"/>
        <w:jc w:val="both"/>
        <w:rPr>
          <w:b/>
        </w:rPr>
      </w:pPr>
      <w:r w:rsidRPr="00F012B0">
        <w:rPr>
          <w:b/>
        </w:rPr>
        <w:t>Áreas típicas de uso:</w:t>
      </w:r>
    </w:p>
    <w:p w:rsidR="00161C55" w:rsidRDefault="00387BC8" w:rsidP="00161C55">
      <w:pPr>
        <w:pStyle w:val="Sinespaciado"/>
        <w:numPr>
          <w:ilvl w:val="0"/>
          <w:numId w:val="9"/>
        </w:numPr>
        <w:jc w:val="both"/>
      </w:pPr>
      <w:r>
        <w:t>Proceso industrial</w:t>
      </w:r>
      <w:r w:rsidR="00161C55">
        <w:t>.</w:t>
      </w:r>
    </w:p>
    <w:p w:rsidR="00387BC8" w:rsidRDefault="00387BC8" w:rsidP="00161C55">
      <w:pPr>
        <w:pStyle w:val="Sinespaciado"/>
        <w:numPr>
          <w:ilvl w:val="0"/>
          <w:numId w:val="9"/>
        </w:numPr>
        <w:jc w:val="both"/>
      </w:pPr>
      <w:r>
        <w:t>Industria papelera.</w:t>
      </w:r>
    </w:p>
    <w:p w:rsidR="00387BC8" w:rsidRDefault="00387BC8" w:rsidP="00161C55">
      <w:pPr>
        <w:pStyle w:val="Sinespaciado"/>
        <w:numPr>
          <w:ilvl w:val="0"/>
          <w:numId w:val="9"/>
        </w:numPr>
        <w:jc w:val="both"/>
      </w:pPr>
      <w:r>
        <w:t>Industria plástica.</w:t>
      </w:r>
    </w:p>
    <w:p w:rsidR="00387BC8" w:rsidRDefault="00387BC8" w:rsidP="00161C55">
      <w:pPr>
        <w:pStyle w:val="Sinespaciado"/>
        <w:numPr>
          <w:ilvl w:val="0"/>
          <w:numId w:val="9"/>
        </w:numPr>
        <w:jc w:val="both"/>
      </w:pPr>
      <w:r>
        <w:t>Gestión de agua.</w:t>
      </w:r>
    </w:p>
    <w:p w:rsidR="00387BC8" w:rsidRDefault="00387BC8" w:rsidP="00161C55">
      <w:pPr>
        <w:pStyle w:val="Sinespaciado"/>
        <w:numPr>
          <w:ilvl w:val="0"/>
          <w:numId w:val="9"/>
        </w:numPr>
        <w:jc w:val="both"/>
      </w:pPr>
      <w:r>
        <w:t>Industria metalúrgica.</w:t>
      </w:r>
    </w:p>
    <w:p w:rsidR="00161C55" w:rsidRDefault="00161C55" w:rsidP="00161C55">
      <w:pPr>
        <w:pStyle w:val="Sinespaciado"/>
        <w:jc w:val="both"/>
      </w:pPr>
    </w:p>
    <w:p w:rsidR="00161C55" w:rsidRPr="00F012B0" w:rsidRDefault="00161C55" w:rsidP="00161C55">
      <w:pPr>
        <w:pStyle w:val="Sinespaciado"/>
        <w:jc w:val="both"/>
        <w:rPr>
          <w:b/>
        </w:rPr>
      </w:pPr>
      <w:r w:rsidRPr="00F012B0">
        <w:rPr>
          <w:b/>
        </w:rPr>
        <w:t>Aplicaciones típicas:</w:t>
      </w:r>
    </w:p>
    <w:p w:rsidR="00161C55" w:rsidRDefault="00161C55" w:rsidP="00161C55">
      <w:pPr>
        <w:pStyle w:val="Sinespaciado"/>
        <w:numPr>
          <w:ilvl w:val="0"/>
          <w:numId w:val="10"/>
        </w:numPr>
        <w:jc w:val="both"/>
      </w:pPr>
      <w:r>
        <w:t xml:space="preserve">Unidades </w:t>
      </w:r>
      <w:r w:rsidR="00387BC8">
        <w:t>de refinación.</w:t>
      </w:r>
    </w:p>
    <w:p w:rsidR="00387BC8" w:rsidRDefault="00387BC8" w:rsidP="00387BC8">
      <w:pPr>
        <w:pStyle w:val="Sinespaciado"/>
        <w:numPr>
          <w:ilvl w:val="0"/>
          <w:numId w:val="10"/>
        </w:numPr>
        <w:jc w:val="both"/>
      </w:pPr>
      <w:r>
        <w:t>Unidad t</w:t>
      </w:r>
      <w:r w:rsidR="00161C55">
        <w:t>rituradora.</w:t>
      </w:r>
    </w:p>
    <w:p w:rsidR="00466871" w:rsidRDefault="00466871" w:rsidP="00387BC8">
      <w:pPr>
        <w:pStyle w:val="Sinespaciado"/>
        <w:numPr>
          <w:ilvl w:val="0"/>
          <w:numId w:val="10"/>
        </w:numPr>
        <w:jc w:val="both"/>
      </w:pPr>
      <w:r>
        <w:t>Unidades compresoras.</w:t>
      </w:r>
    </w:p>
    <w:p w:rsidR="00466871" w:rsidRDefault="00466871" w:rsidP="00161C55">
      <w:pPr>
        <w:pStyle w:val="Sinespaciado"/>
        <w:numPr>
          <w:ilvl w:val="0"/>
          <w:numId w:val="10"/>
        </w:numPr>
        <w:jc w:val="both"/>
      </w:pPr>
      <w:r>
        <w:t>Accionamiento de compactadoras.</w:t>
      </w:r>
    </w:p>
    <w:p w:rsidR="00161C55" w:rsidRDefault="00466871" w:rsidP="00161C55">
      <w:pPr>
        <w:pStyle w:val="Sinespaciado"/>
        <w:numPr>
          <w:ilvl w:val="0"/>
          <w:numId w:val="10"/>
        </w:numPr>
        <w:jc w:val="both"/>
      </w:pPr>
      <w:r>
        <w:t>Unidades de ventilador.</w:t>
      </w:r>
    </w:p>
    <w:p w:rsidR="00387BC8" w:rsidRDefault="00387BC8" w:rsidP="00161C55">
      <w:pPr>
        <w:pStyle w:val="Sinespaciado"/>
        <w:numPr>
          <w:ilvl w:val="0"/>
          <w:numId w:val="10"/>
        </w:numPr>
        <w:jc w:val="both"/>
      </w:pPr>
      <w:r>
        <w:t>Accionamiento de bombas.</w:t>
      </w:r>
    </w:p>
    <w:p w:rsidR="00466871" w:rsidRPr="00387BC8" w:rsidRDefault="00387BC8" w:rsidP="006E2518">
      <w:pPr>
        <w:pStyle w:val="Sinespaciado"/>
        <w:numPr>
          <w:ilvl w:val="0"/>
          <w:numId w:val="10"/>
        </w:numPr>
        <w:jc w:val="both"/>
      </w:pPr>
      <w:r>
        <w:t>Amasadoras.</w:t>
      </w:r>
    </w:p>
    <w:p w:rsidR="00466871" w:rsidRDefault="00466871" w:rsidP="006E2518">
      <w:pPr>
        <w:pStyle w:val="Sinespaciado"/>
        <w:rPr>
          <w:b/>
        </w:rPr>
      </w:pPr>
    </w:p>
    <w:p w:rsidR="00466871" w:rsidRDefault="00466871" w:rsidP="006E2518">
      <w:pPr>
        <w:pStyle w:val="Sinespaciado"/>
        <w:rPr>
          <w:b/>
        </w:rPr>
      </w:pPr>
    </w:p>
    <w:p w:rsidR="00387BC8" w:rsidRDefault="002567A5" w:rsidP="00387BC8">
      <w:pPr>
        <w:pStyle w:val="Sinespaciado"/>
        <w:jc w:val="both"/>
      </w:pPr>
      <w:r w:rsidRPr="00E61CB9">
        <w:rPr>
          <w:b/>
        </w:rPr>
        <w:t xml:space="preserve">Principio de enfriamiento </w:t>
      </w:r>
      <w:r>
        <w:rPr>
          <w:b/>
          <w:bCs/>
        </w:rPr>
        <w:t xml:space="preserve">para motores asíncronos de anillos deslizantes </w:t>
      </w:r>
      <w:r w:rsidR="00387BC8">
        <w:rPr>
          <w:b/>
          <w:bCs/>
        </w:rPr>
        <w:t xml:space="preserve">con enfriamiento </w:t>
      </w:r>
      <w:r w:rsidR="00387BC8" w:rsidRPr="0007052B">
        <w:rPr>
          <w:b/>
        </w:rPr>
        <w:t>de intercambiadores de calor aire – agua IC 81W</w:t>
      </w:r>
      <w:r w:rsidR="00387BC8">
        <w:rPr>
          <w:noProof/>
        </w:rPr>
        <w:t xml:space="preserve"> </w:t>
      </w:r>
    </w:p>
    <w:p w:rsidR="00140BA0" w:rsidRDefault="00140BA0" w:rsidP="00140BA0">
      <w:pPr>
        <w:pStyle w:val="Sinespaciado"/>
        <w:rPr>
          <w:b/>
          <w:bCs/>
        </w:rPr>
      </w:pPr>
    </w:p>
    <w:p w:rsidR="00387BC8" w:rsidRDefault="00387BC8" w:rsidP="00387BC8">
      <w:pPr>
        <w:pStyle w:val="Sinespaciado"/>
        <w:jc w:val="both"/>
      </w:pPr>
      <w:r w:rsidRPr="00387BC8">
        <w:t xml:space="preserve">El principio de enfriamiento de </w:t>
      </w:r>
      <w:r>
        <w:t xml:space="preserve">intercambiadores de calor </w:t>
      </w:r>
      <w:r w:rsidRPr="00387BC8">
        <w:t xml:space="preserve">aire </w:t>
      </w:r>
      <w:r>
        <w:t xml:space="preserve">– </w:t>
      </w:r>
      <w:r w:rsidRPr="00387BC8">
        <w:t xml:space="preserve">agua </w:t>
      </w:r>
      <w:r>
        <w:t xml:space="preserve">IC 81W </w:t>
      </w:r>
      <w:r w:rsidRPr="00387BC8">
        <w:t xml:space="preserve">funciona como un circuito de enfriamiento donde el refrigerante primario (aire) fluye hacia un circuito interno cerrado, y el calor se transfiere a través de una cubierta de ventilador montada, conocida como </w:t>
      </w:r>
      <w:r>
        <w:t xml:space="preserve">intercambiador de </w:t>
      </w:r>
      <w:r w:rsidRPr="00387BC8">
        <w:t>calor de aire a agua, al refrigerante secundario (agua).</w:t>
      </w:r>
    </w:p>
    <w:p w:rsidR="00387BC8" w:rsidRDefault="00387BC8" w:rsidP="00387BC8">
      <w:pPr>
        <w:pStyle w:val="Sinespaciado"/>
        <w:jc w:val="both"/>
      </w:pPr>
    </w:p>
    <w:p w:rsidR="00387BC8" w:rsidRDefault="00387BC8" w:rsidP="00387BC8">
      <w:pPr>
        <w:pStyle w:val="Sinespaciado"/>
        <w:jc w:val="both"/>
      </w:pPr>
      <w:r w:rsidRPr="00387BC8">
        <w:t>El calor generado en el motor se lleva al intercambiador de calor aire</w:t>
      </w:r>
      <w:r>
        <w:t xml:space="preserve"> – </w:t>
      </w:r>
      <w:r w:rsidRPr="00387BC8">
        <w:t>agua a través de un ventilador interno. El intercambiador de calor aire</w:t>
      </w:r>
      <w:r>
        <w:t xml:space="preserve"> – </w:t>
      </w:r>
      <w:r w:rsidRPr="00387BC8">
        <w:t>agua enfría nuevamente el aire del circuito interno que fluye a través de él a la temperatura requerida. </w:t>
      </w:r>
    </w:p>
    <w:p w:rsidR="00387BC8" w:rsidRDefault="00387BC8" w:rsidP="00387BC8">
      <w:pPr>
        <w:pStyle w:val="Sinespaciado"/>
        <w:jc w:val="both"/>
      </w:pPr>
    </w:p>
    <w:p w:rsidR="00140BA0" w:rsidRDefault="00140BA0" w:rsidP="00140BA0">
      <w:pPr>
        <w:pStyle w:val="Sinespaciado"/>
        <w:jc w:val="center"/>
      </w:pPr>
    </w:p>
    <w:p w:rsidR="00140BA0" w:rsidRDefault="00140BA0" w:rsidP="00140BA0">
      <w:pPr>
        <w:pStyle w:val="Sinespaciado"/>
        <w:jc w:val="center"/>
      </w:pPr>
    </w:p>
    <w:p w:rsidR="00140BA0" w:rsidRDefault="00140BA0" w:rsidP="00140BA0">
      <w:pPr>
        <w:pStyle w:val="Sinespaciado"/>
        <w:jc w:val="center"/>
      </w:pPr>
    </w:p>
    <w:p w:rsidR="002567A5" w:rsidRDefault="00387BC8" w:rsidP="00387BC8">
      <w:pPr>
        <w:pStyle w:val="Sinespaciado"/>
        <w:jc w:val="center"/>
      </w:pPr>
      <w:bookmarkStart w:id="0" w:name="_GoBack"/>
      <w:r>
        <w:rPr>
          <w:noProof/>
        </w:rPr>
        <w:lastRenderedPageBreak/>
        <w:drawing>
          <wp:inline distT="0" distB="0" distL="0" distR="0" wp14:anchorId="0DAAAFF0" wp14:editId="02EAA415">
            <wp:extent cx="3314700" cy="2150076"/>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7820" cy="2178046"/>
                    </a:xfrm>
                    <a:prstGeom prst="rect">
                      <a:avLst/>
                    </a:prstGeom>
                  </pic:spPr>
                </pic:pic>
              </a:graphicData>
            </a:graphic>
          </wp:inline>
        </w:drawing>
      </w:r>
      <w:bookmarkEnd w:id="0"/>
    </w:p>
    <w:p w:rsidR="00387BC8" w:rsidRDefault="00387BC8" w:rsidP="00B570C1">
      <w:pPr>
        <w:pStyle w:val="Sinespaciado"/>
      </w:pPr>
    </w:p>
    <w:p w:rsidR="00387BC8" w:rsidRDefault="00387BC8" w:rsidP="00387BC8">
      <w:pPr>
        <w:pStyle w:val="Sinespaciado"/>
        <w:jc w:val="center"/>
      </w:pPr>
      <w:r>
        <w:t>IC 81W</w:t>
      </w:r>
    </w:p>
    <w:p w:rsidR="00387BC8" w:rsidRDefault="00387BC8" w:rsidP="00B570C1">
      <w:pPr>
        <w:pStyle w:val="Sinespaciado"/>
      </w:pPr>
    </w:p>
    <w:sectPr w:rsidR="00387BC8" w:rsidSect="000A4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B5"/>
    <w:multiLevelType w:val="hybridMultilevel"/>
    <w:tmpl w:val="D77A1F9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426033"/>
    <w:multiLevelType w:val="hybridMultilevel"/>
    <w:tmpl w:val="A962C7C6"/>
    <w:lvl w:ilvl="0" w:tplc="88640B7A">
      <w:start w:val="1"/>
      <w:numFmt w:val="bullet"/>
      <w:lvlText w:val="•"/>
      <w:lvlJc w:val="left"/>
      <w:pPr>
        <w:tabs>
          <w:tab w:val="num" w:pos="720"/>
        </w:tabs>
        <w:ind w:left="720" w:hanging="360"/>
      </w:pPr>
      <w:rPr>
        <w:rFonts w:ascii="Arial" w:hAnsi="Arial" w:cs="Times New Roman" w:hint="default"/>
      </w:rPr>
    </w:lvl>
    <w:lvl w:ilvl="1" w:tplc="B94C2DBC">
      <w:start w:val="1"/>
      <w:numFmt w:val="bullet"/>
      <w:lvlText w:val="•"/>
      <w:lvlJc w:val="left"/>
      <w:pPr>
        <w:tabs>
          <w:tab w:val="num" w:pos="1440"/>
        </w:tabs>
        <w:ind w:left="1440" w:hanging="360"/>
      </w:pPr>
      <w:rPr>
        <w:rFonts w:ascii="Arial" w:hAnsi="Arial" w:cs="Times New Roman" w:hint="default"/>
      </w:rPr>
    </w:lvl>
    <w:lvl w:ilvl="2" w:tplc="F0E0447C">
      <w:start w:val="1"/>
      <w:numFmt w:val="bullet"/>
      <w:lvlText w:val="•"/>
      <w:lvlJc w:val="left"/>
      <w:pPr>
        <w:tabs>
          <w:tab w:val="num" w:pos="2160"/>
        </w:tabs>
        <w:ind w:left="2160" w:hanging="360"/>
      </w:pPr>
      <w:rPr>
        <w:rFonts w:ascii="Arial" w:hAnsi="Arial" w:cs="Times New Roman" w:hint="default"/>
      </w:rPr>
    </w:lvl>
    <w:lvl w:ilvl="3" w:tplc="A118B288">
      <w:start w:val="1"/>
      <w:numFmt w:val="bullet"/>
      <w:lvlText w:val="•"/>
      <w:lvlJc w:val="left"/>
      <w:pPr>
        <w:tabs>
          <w:tab w:val="num" w:pos="2880"/>
        </w:tabs>
        <w:ind w:left="2880" w:hanging="360"/>
      </w:pPr>
      <w:rPr>
        <w:rFonts w:ascii="Arial" w:hAnsi="Arial" w:cs="Times New Roman" w:hint="default"/>
      </w:rPr>
    </w:lvl>
    <w:lvl w:ilvl="4" w:tplc="A946518A">
      <w:start w:val="1"/>
      <w:numFmt w:val="bullet"/>
      <w:lvlText w:val="•"/>
      <w:lvlJc w:val="left"/>
      <w:pPr>
        <w:tabs>
          <w:tab w:val="num" w:pos="3600"/>
        </w:tabs>
        <w:ind w:left="3600" w:hanging="360"/>
      </w:pPr>
      <w:rPr>
        <w:rFonts w:ascii="Arial" w:hAnsi="Arial" w:cs="Times New Roman" w:hint="default"/>
      </w:rPr>
    </w:lvl>
    <w:lvl w:ilvl="5" w:tplc="9716C304">
      <w:start w:val="1"/>
      <w:numFmt w:val="bullet"/>
      <w:lvlText w:val="•"/>
      <w:lvlJc w:val="left"/>
      <w:pPr>
        <w:tabs>
          <w:tab w:val="num" w:pos="4320"/>
        </w:tabs>
        <w:ind w:left="4320" w:hanging="360"/>
      </w:pPr>
      <w:rPr>
        <w:rFonts w:ascii="Arial" w:hAnsi="Arial" w:cs="Times New Roman" w:hint="default"/>
      </w:rPr>
    </w:lvl>
    <w:lvl w:ilvl="6" w:tplc="024C9414">
      <w:start w:val="1"/>
      <w:numFmt w:val="bullet"/>
      <w:lvlText w:val="•"/>
      <w:lvlJc w:val="left"/>
      <w:pPr>
        <w:tabs>
          <w:tab w:val="num" w:pos="5040"/>
        </w:tabs>
        <w:ind w:left="5040" w:hanging="360"/>
      </w:pPr>
      <w:rPr>
        <w:rFonts w:ascii="Arial" w:hAnsi="Arial" w:cs="Times New Roman" w:hint="default"/>
      </w:rPr>
    </w:lvl>
    <w:lvl w:ilvl="7" w:tplc="706A089E">
      <w:start w:val="1"/>
      <w:numFmt w:val="bullet"/>
      <w:lvlText w:val="•"/>
      <w:lvlJc w:val="left"/>
      <w:pPr>
        <w:tabs>
          <w:tab w:val="num" w:pos="5760"/>
        </w:tabs>
        <w:ind w:left="5760" w:hanging="360"/>
      </w:pPr>
      <w:rPr>
        <w:rFonts w:ascii="Arial" w:hAnsi="Arial" w:cs="Times New Roman" w:hint="default"/>
      </w:rPr>
    </w:lvl>
    <w:lvl w:ilvl="8" w:tplc="184C8F8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AD0EBE"/>
    <w:multiLevelType w:val="hybridMultilevel"/>
    <w:tmpl w:val="63CA94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1A68DD"/>
    <w:multiLevelType w:val="hybridMultilevel"/>
    <w:tmpl w:val="8E48E7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9407CE"/>
    <w:multiLevelType w:val="hybridMultilevel"/>
    <w:tmpl w:val="5A88A55E"/>
    <w:lvl w:ilvl="0" w:tplc="8E02740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AB4D79"/>
    <w:multiLevelType w:val="hybridMultilevel"/>
    <w:tmpl w:val="E52A33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992665"/>
    <w:multiLevelType w:val="hybridMultilevel"/>
    <w:tmpl w:val="4872C7FE"/>
    <w:lvl w:ilvl="0" w:tplc="0FF0E96C">
      <w:start w:val="1"/>
      <w:numFmt w:val="bullet"/>
      <w:lvlText w:val="•"/>
      <w:lvlJc w:val="left"/>
      <w:pPr>
        <w:tabs>
          <w:tab w:val="num" w:pos="720"/>
        </w:tabs>
        <w:ind w:left="720" w:hanging="360"/>
      </w:pPr>
      <w:rPr>
        <w:rFonts w:ascii="Arial" w:hAnsi="Arial" w:cs="Times New Roman" w:hint="default"/>
      </w:rPr>
    </w:lvl>
    <w:lvl w:ilvl="1" w:tplc="7166F5CE">
      <w:start w:val="1"/>
      <w:numFmt w:val="bullet"/>
      <w:lvlText w:val="•"/>
      <w:lvlJc w:val="left"/>
      <w:pPr>
        <w:tabs>
          <w:tab w:val="num" w:pos="1440"/>
        </w:tabs>
        <w:ind w:left="1440" w:hanging="360"/>
      </w:pPr>
      <w:rPr>
        <w:rFonts w:ascii="Arial" w:hAnsi="Arial" w:cs="Times New Roman" w:hint="default"/>
      </w:rPr>
    </w:lvl>
    <w:lvl w:ilvl="2" w:tplc="6EA4F7E2">
      <w:start w:val="1"/>
      <w:numFmt w:val="bullet"/>
      <w:lvlText w:val="•"/>
      <w:lvlJc w:val="left"/>
      <w:pPr>
        <w:tabs>
          <w:tab w:val="num" w:pos="2160"/>
        </w:tabs>
        <w:ind w:left="2160" w:hanging="360"/>
      </w:pPr>
      <w:rPr>
        <w:rFonts w:ascii="Arial" w:hAnsi="Arial" w:cs="Times New Roman" w:hint="default"/>
      </w:rPr>
    </w:lvl>
    <w:lvl w:ilvl="3" w:tplc="573061EE">
      <w:start w:val="1"/>
      <w:numFmt w:val="bullet"/>
      <w:lvlText w:val="•"/>
      <w:lvlJc w:val="left"/>
      <w:pPr>
        <w:tabs>
          <w:tab w:val="num" w:pos="2880"/>
        </w:tabs>
        <w:ind w:left="2880" w:hanging="360"/>
      </w:pPr>
      <w:rPr>
        <w:rFonts w:ascii="Arial" w:hAnsi="Arial" w:cs="Times New Roman" w:hint="default"/>
      </w:rPr>
    </w:lvl>
    <w:lvl w:ilvl="4" w:tplc="63FE6D5E">
      <w:start w:val="1"/>
      <w:numFmt w:val="bullet"/>
      <w:lvlText w:val="•"/>
      <w:lvlJc w:val="left"/>
      <w:pPr>
        <w:tabs>
          <w:tab w:val="num" w:pos="3600"/>
        </w:tabs>
        <w:ind w:left="3600" w:hanging="360"/>
      </w:pPr>
      <w:rPr>
        <w:rFonts w:ascii="Arial" w:hAnsi="Arial" w:cs="Times New Roman" w:hint="default"/>
      </w:rPr>
    </w:lvl>
    <w:lvl w:ilvl="5" w:tplc="49C8CBB2">
      <w:start w:val="1"/>
      <w:numFmt w:val="bullet"/>
      <w:lvlText w:val="•"/>
      <w:lvlJc w:val="left"/>
      <w:pPr>
        <w:tabs>
          <w:tab w:val="num" w:pos="4320"/>
        </w:tabs>
        <w:ind w:left="4320" w:hanging="360"/>
      </w:pPr>
      <w:rPr>
        <w:rFonts w:ascii="Arial" w:hAnsi="Arial" w:cs="Times New Roman" w:hint="default"/>
      </w:rPr>
    </w:lvl>
    <w:lvl w:ilvl="6" w:tplc="08B098BA">
      <w:start w:val="1"/>
      <w:numFmt w:val="bullet"/>
      <w:lvlText w:val="•"/>
      <w:lvlJc w:val="left"/>
      <w:pPr>
        <w:tabs>
          <w:tab w:val="num" w:pos="5040"/>
        </w:tabs>
        <w:ind w:left="5040" w:hanging="360"/>
      </w:pPr>
      <w:rPr>
        <w:rFonts w:ascii="Arial" w:hAnsi="Arial" w:cs="Times New Roman" w:hint="default"/>
      </w:rPr>
    </w:lvl>
    <w:lvl w:ilvl="7" w:tplc="90CECCB2">
      <w:start w:val="1"/>
      <w:numFmt w:val="bullet"/>
      <w:lvlText w:val="•"/>
      <w:lvlJc w:val="left"/>
      <w:pPr>
        <w:tabs>
          <w:tab w:val="num" w:pos="5760"/>
        </w:tabs>
        <w:ind w:left="5760" w:hanging="360"/>
      </w:pPr>
      <w:rPr>
        <w:rFonts w:ascii="Arial" w:hAnsi="Arial" w:cs="Times New Roman" w:hint="default"/>
      </w:rPr>
    </w:lvl>
    <w:lvl w:ilvl="8" w:tplc="7F5677E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30F768D"/>
    <w:multiLevelType w:val="hybridMultilevel"/>
    <w:tmpl w:val="99BE7380"/>
    <w:lvl w:ilvl="0" w:tplc="686A0B82">
      <w:start w:val="1"/>
      <w:numFmt w:val="bullet"/>
      <w:lvlText w:val="•"/>
      <w:lvlJc w:val="left"/>
      <w:pPr>
        <w:tabs>
          <w:tab w:val="num" w:pos="720"/>
        </w:tabs>
        <w:ind w:left="720" w:hanging="360"/>
      </w:pPr>
      <w:rPr>
        <w:rFonts w:ascii="Arial" w:hAnsi="Arial" w:cs="Times New Roman" w:hint="default"/>
      </w:rPr>
    </w:lvl>
    <w:lvl w:ilvl="1" w:tplc="F378D1D8">
      <w:start w:val="1"/>
      <w:numFmt w:val="bullet"/>
      <w:lvlText w:val="•"/>
      <w:lvlJc w:val="left"/>
      <w:pPr>
        <w:tabs>
          <w:tab w:val="num" w:pos="1440"/>
        </w:tabs>
        <w:ind w:left="1440" w:hanging="360"/>
      </w:pPr>
      <w:rPr>
        <w:rFonts w:ascii="Arial" w:hAnsi="Arial" w:cs="Times New Roman" w:hint="default"/>
      </w:rPr>
    </w:lvl>
    <w:lvl w:ilvl="2" w:tplc="F6D4EA50">
      <w:start w:val="1"/>
      <w:numFmt w:val="bullet"/>
      <w:lvlText w:val="•"/>
      <w:lvlJc w:val="left"/>
      <w:pPr>
        <w:tabs>
          <w:tab w:val="num" w:pos="2160"/>
        </w:tabs>
        <w:ind w:left="2160" w:hanging="360"/>
      </w:pPr>
      <w:rPr>
        <w:rFonts w:ascii="Arial" w:hAnsi="Arial" w:cs="Times New Roman" w:hint="default"/>
      </w:rPr>
    </w:lvl>
    <w:lvl w:ilvl="3" w:tplc="B26C8606">
      <w:start w:val="1"/>
      <w:numFmt w:val="bullet"/>
      <w:lvlText w:val="•"/>
      <w:lvlJc w:val="left"/>
      <w:pPr>
        <w:tabs>
          <w:tab w:val="num" w:pos="2880"/>
        </w:tabs>
        <w:ind w:left="2880" w:hanging="360"/>
      </w:pPr>
      <w:rPr>
        <w:rFonts w:ascii="Arial" w:hAnsi="Arial" w:cs="Times New Roman" w:hint="default"/>
      </w:rPr>
    </w:lvl>
    <w:lvl w:ilvl="4" w:tplc="F54280BC">
      <w:start w:val="1"/>
      <w:numFmt w:val="bullet"/>
      <w:lvlText w:val="•"/>
      <w:lvlJc w:val="left"/>
      <w:pPr>
        <w:tabs>
          <w:tab w:val="num" w:pos="3600"/>
        </w:tabs>
        <w:ind w:left="3600" w:hanging="360"/>
      </w:pPr>
      <w:rPr>
        <w:rFonts w:ascii="Arial" w:hAnsi="Arial" w:cs="Times New Roman" w:hint="default"/>
      </w:rPr>
    </w:lvl>
    <w:lvl w:ilvl="5" w:tplc="425AD742">
      <w:start w:val="1"/>
      <w:numFmt w:val="bullet"/>
      <w:lvlText w:val="•"/>
      <w:lvlJc w:val="left"/>
      <w:pPr>
        <w:tabs>
          <w:tab w:val="num" w:pos="4320"/>
        </w:tabs>
        <w:ind w:left="4320" w:hanging="360"/>
      </w:pPr>
      <w:rPr>
        <w:rFonts w:ascii="Arial" w:hAnsi="Arial" w:cs="Times New Roman" w:hint="default"/>
      </w:rPr>
    </w:lvl>
    <w:lvl w:ilvl="6" w:tplc="93ACDC6E">
      <w:start w:val="1"/>
      <w:numFmt w:val="bullet"/>
      <w:lvlText w:val="•"/>
      <w:lvlJc w:val="left"/>
      <w:pPr>
        <w:tabs>
          <w:tab w:val="num" w:pos="5040"/>
        </w:tabs>
        <w:ind w:left="5040" w:hanging="360"/>
      </w:pPr>
      <w:rPr>
        <w:rFonts w:ascii="Arial" w:hAnsi="Arial" w:cs="Times New Roman" w:hint="default"/>
      </w:rPr>
    </w:lvl>
    <w:lvl w:ilvl="7" w:tplc="147662CC">
      <w:start w:val="1"/>
      <w:numFmt w:val="bullet"/>
      <w:lvlText w:val="•"/>
      <w:lvlJc w:val="left"/>
      <w:pPr>
        <w:tabs>
          <w:tab w:val="num" w:pos="5760"/>
        </w:tabs>
        <w:ind w:left="5760" w:hanging="360"/>
      </w:pPr>
      <w:rPr>
        <w:rFonts w:ascii="Arial" w:hAnsi="Arial" w:cs="Times New Roman" w:hint="default"/>
      </w:rPr>
    </w:lvl>
    <w:lvl w:ilvl="8" w:tplc="AD46E17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9AC1B74"/>
    <w:multiLevelType w:val="hybridMultilevel"/>
    <w:tmpl w:val="EF52BA58"/>
    <w:lvl w:ilvl="0" w:tplc="3444A16A">
      <w:start w:val="1"/>
      <w:numFmt w:val="bullet"/>
      <w:lvlText w:val="•"/>
      <w:lvlJc w:val="left"/>
      <w:pPr>
        <w:tabs>
          <w:tab w:val="num" w:pos="720"/>
        </w:tabs>
        <w:ind w:left="720" w:hanging="360"/>
      </w:pPr>
      <w:rPr>
        <w:rFonts w:ascii="Arial" w:hAnsi="Arial" w:cs="Times New Roman" w:hint="default"/>
      </w:rPr>
    </w:lvl>
    <w:lvl w:ilvl="1" w:tplc="D864121C">
      <w:start w:val="1"/>
      <w:numFmt w:val="bullet"/>
      <w:lvlText w:val="•"/>
      <w:lvlJc w:val="left"/>
      <w:pPr>
        <w:tabs>
          <w:tab w:val="num" w:pos="1440"/>
        </w:tabs>
        <w:ind w:left="1440" w:hanging="360"/>
      </w:pPr>
      <w:rPr>
        <w:rFonts w:ascii="Arial" w:hAnsi="Arial" w:cs="Times New Roman" w:hint="default"/>
      </w:rPr>
    </w:lvl>
    <w:lvl w:ilvl="2" w:tplc="0358C3A4">
      <w:start w:val="1"/>
      <w:numFmt w:val="bullet"/>
      <w:lvlText w:val="•"/>
      <w:lvlJc w:val="left"/>
      <w:pPr>
        <w:tabs>
          <w:tab w:val="num" w:pos="2160"/>
        </w:tabs>
        <w:ind w:left="2160" w:hanging="360"/>
      </w:pPr>
      <w:rPr>
        <w:rFonts w:ascii="Arial" w:hAnsi="Arial" w:cs="Times New Roman" w:hint="default"/>
      </w:rPr>
    </w:lvl>
    <w:lvl w:ilvl="3" w:tplc="FEB05F04">
      <w:start w:val="1"/>
      <w:numFmt w:val="bullet"/>
      <w:lvlText w:val="•"/>
      <w:lvlJc w:val="left"/>
      <w:pPr>
        <w:tabs>
          <w:tab w:val="num" w:pos="2880"/>
        </w:tabs>
        <w:ind w:left="2880" w:hanging="360"/>
      </w:pPr>
      <w:rPr>
        <w:rFonts w:ascii="Arial" w:hAnsi="Arial" w:cs="Times New Roman" w:hint="default"/>
      </w:rPr>
    </w:lvl>
    <w:lvl w:ilvl="4" w:tplc="A74C8964">
      <w:start w:val="1"/>
      <w:numFmt w:val="bullet"/>
      <w:lvlText w:val="•"/>
      <w:lvlJc w:val="left"/>
      <w:pPr>
        <w:tabs>
          <w:tab w:val="num" w:pos="3600"/>
        </w:tabs>
        <w:ind w:left="3600" w:hanging="360"/>
      </w:pPr>
      <w:rPr>
        <w:rFonts w:ascii="Arial" w:hAnsi="Arial" w:cs="Times New Roman" w:hint="default"/>
      </w:rPr>
    </w:lvl>
    <w:lvl w:ilvl="5" w:tplc="533A56E4">
      <w:start w:val="1"/>
      <w:numFmt w:val="bullet"/>
      <w:lvlText w:val="•"/>
      <w:lvlJc w:val="left"/>
      <w:pPr>
        <w:tabs>
          <w:tab w:val="num" w:pos="4320"/>
        </w:tabs>
        <w:ind w:left="4320" w:hanging="360"/>
      </w:pPr>
      <w:rPr>
        <w:rFonts w:ascii="Arial" w:hAnsi="Arial" w:cs="Times New Roman" w:hint="default"/>
      </w:rPr>
    </w:lvl>
    <w:lvl w:ilvl="6" w:tplc="01486D70">
      <w:start w:val="1"/>
      <w:numFmt w:val="bullet"/>
      <w:lvlText w:val="•"/>
      <w:lvlJc w:val="left"/>
      <w:pPr>
        <w:tabs>
          <w:tab w:val="num" w:pos="5040"/>
        </w:tabs>
        <w:ind w:left="5040" w:hanging="360"/>
      </w:pPr>
      <w:rPr>
        <w:rFonts w:ascii="Arial" w:hAnsi="Arial" w:cs="Times New Roman" w:hint="default"/>
      </w:rPr>
    </w:lvl>
    <w:lvl w:ilvl="7" w:tplc="F35EEACE">
      <w:start w:val="1"/>
      <w:numFmt w:val="bullet"/>
      <w:lvlText w:val="•"/>
      <w:lvlJc w:val="left"/>
      <w:pPr>
        <w:tabs>
          <w:tab w:val="num" w:pos="5760"/>
        </w:tabs>
        <w:ind w:left="5760" w:hanging="360"/>
      </w:pPr>
      <w:rPr>
        <w:rFonts w:ascii="Arial" w:hAnsi="Arial" w:cs="Times New Roman" w:hint="default"/>
      </w:rPr>
    </w:lvl>
    <w:lvl w:ilvl="8" w:tplc="A2A0564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5AAC4C4C"/>
    <w:multiLevelType w:val="hybridMultilevel"/>
    <w:tmpl w:val="9E36F242"/>
    <w:lvl w:ilvl="0" w:tplc="80303298">
      <w:start w:val="1"/>
      <w:numFmt w:val="bullet"/>
      <w:lvlText w:val=""/>
      <w:lvlJc w:val="left"/>
      <w:pPr>
        <w:tabs>
          <w:tab w:val="num" w:pos="1778"/>
        </w:tabs>
        <w:ind w:left="1778" w:hanging="360"/>
      </w:pPr>
      <w:rPr>
        <w:rFonts w:ascii="Wingdings" w:hAnsi="Wingdings" w:hint="default"/>
      </w:rPr>
    </w:lvl>
    <w:lvl w:ilvl="1" w:tplc="7E9C8410" w:tentative="1">
      <w:start w:val="1"/>
      <w:numFmt w:val="bullet"/>
      <w:lvlText w:val=""/>
      <w:lvlJc w:val="left"/>
      <w:pPr>
        <w:tabs>
          <w:tab w:val="num" w:pos="1440"/>
        </w:tabs>
        <w:ind w:left="1440" w:hanging="360"/>
      </w:pPr>
      <w:rPr>
        <w:rFonts w:ascii="Wingdings" w:hAnsi="Wingdings" w:hint="default"/>
      </w:rPr>
    </w:lvl>
    <w:lvl w:ilvl="2" w:tplc="F446D054" w:tentative="1">
      <w:start w:val="1"/>
      <w:numFmt w:val="bullet"/>
      <w:lvlText w:val=""/>
      <w:lvlJc w:val="left"/>
      <w:pPr>
        <w:tabs>
          <w:tab w:val="num" w:pos="2160"/>
        </w:tabs>
        <w:ind w:left="2160" w:hanging="360"/>
      </w:pPr>
      <w:rPr>
        <w:rFonts w:ascii="Wingdings" w:hAnsi="Wingdings" w:hint="default"/>
      </w:rPr>
    </w:lvl>
    <w:lvl w:ilvl="3" w:tplc="DA022448" w:tentative="1">
      <w:start w:val="1"/>
      <w:numFmt w:val="bullet"/>
      <w:lvlText w:val=""/>
      <w:lvlJc w:val="left"/>
      <w:pPr>
        <w:tabs>
          <w:tab w:val="num" w:pos="2880"/>
        </w:tabs>
        <w:ind w:left="2880" w:hanging="360"/>
      </w:pPr>
      <w:rPr>
        <w:rFonts w:ascii="Wingdings" w:hAnsi="Wingdings" w:hint="default"/>
      </w:rPr>
    </w:lvl>
    <w:lvl w:ilvl="4" w:tplc="31784DE0" w:tentative="1">
      <w:start w:val="1"/>
      <w:numFmt w:val="bullet"/>
      <w:lvlText w:val=""/>
      <w:lvlJc w:val="left"/>
      <w:pPr>
        <w:tabs>
          <w:tab w:val="num" w:pos="3600"/>
        </w:tabs>
        <w:ind w:left="3600" w:hanging="360"/>
      </w:pPr>
      <w:rPr>
        <w:rFonts w:ascii="Wingdings" w:hAnsi="Wingdings" w:hint="default"/>
      </w:rPr>
    </w:lvl>
    <w:lvl w:ilvl="5" w:tplc="DA2ECF00" w:tentative="1">
      <w:start w:val="1"/>
      <w:numFmt w:val="bullet"/>
      <w:lvlText w:val=""/>
      <w:lvlJc w:val="left"/>
      <w:pPr>
        <w:tabs>
          <w:tab w:val="num" w:pos="4320"/>
        </w:tabs>
        <w:ind w:left="4320" w:hanging="360"/>
      </w:pPr>
      <w:rPr>
        <w:rFonts w:ascii="Wingdings" w:hAnsi="Wingdings" w:hint="default"/>
      </w:rPr>
    </w:lvl>
    <w:lvl w:ilvl="6" w:tplc="AEE06B5A" w:tentative="1">
      <w:start w:val="1"/>
      <w:numFmt w:val="bullet"/>
      <w:lvlText w:val=""/>
      <w:lvlJc w:val="left"/>
      <w:pPr>
        <w:tabs>
          <w:tab w:val="num" w:pos="5040"/>
        </w:tabs>
        <w:ind w:left="5040" w:hanging="360"/>
      </w:pPr>
      <w:rPr>
        <w:rFonts w:ascii="Wingdings" w:hAnsi="Wingdings" w:hint="default"/>
      </w:rPr>
    </w:lvl>
    <w:lvl w:ilvl="7" w:tplc="CD6644CA" w:tentative="1">
      <w:start w:val="1"/>
      <w:numFmt w:val="bullet"/>
      <w:lvlText w:val=""/>
      <w:lvlJc w:val="left"/>
      <w:pPr>
        <w:tabs>
          <w:tab w:val="num" w:pos="5760"/>
        </w:tabs>
        <w:ind w:left="5760" w:hanging="360"/>
      </w:pPr>
      <w:rPr>
        <w:rFonts w:ascii="Wingdings" w:hAnsi="Wingdings" w:hint="default"/>
      </w:rPr>
    </w:lvl>
    <w:lvl w:ilvl="8" w:tplc="576C64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9142B"/>
    <w:multiLevelType w:val="hybridMultilevel"/>
    <w:tmpl w:val="D7C2F0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97261E"/>
    <w:multiLevelType w:val="hybridMultilevel"/>
    <w:tmpl w:val="135E69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
  </w:num>
  <w:num w:numId="6">
    <w:abstractNumId w:val="3"/>
  </w:num>
  <w:num w:numId="7">
    <w:abstractNumId w:val="0"/>
  </w:num>
  <w:num w:numId="8">
    <w:abstractNumId w:val="5"/>
  </w:num>
  <w:num w:numId="9">
    <w:abstractNumId w:val="4"/>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11"/>
    <w:rsid w:val="0001189A"/>
    <w:rsid w:val="0007052B"/>
    <w:rsid w:val="000A4311"/>
    <w:rsid w:val="00140BA0"/>
    <w:rsid w:val="00161C55"/>
    <w:rsid w:val="001A57F2"/>
    <w:rsid w:val="00235CA0"/>
    <w:rsid w:val="002567A5"/>
    <w:rsid w:val="002D78A1"/>
    <w:rsid w:val="003233CD"/>
    <w:rsid w:val="00387BC8"/>
    <w:rsid w:val="003D3135"/>
    <w:rsid w:val="00460BC1"/>
    <w:rsid w:val="00466871"/>
    <w:rsid w:val="0047475D"/>
    <w:rsid w:val="004A3ED2"/>
    <w:rsid w:val="006043F9"/>
    <w:rsid w:val="006E2518"/>
    <w:rsid w:val="008C62AB"/>
    <w:rsid w:val="00AA16E0"/>
    <w:rsid w:val="00AD3929"/>
    <w:rsid w:val="00AE2AC6"/>
    <w:rsid w:val="00B570C1"/>
    <w:rsid w:val="00C91424"/>
    <w:rsid w:val="00CD0D09"/>
    <w:rsid w:val="00D609AE"/>
    <w:rsid w:val="00D9250B"/>
    <w:rsid w:val="00DE61DB"/>
    <w:rsid w:val="00EA21C2"/>
    <w:rsid w:val="00F012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ADE7"/>
  <w15:chartTrackingRefBased/>
  <w15:docId w15:val="{92C7EB08-EE5D-4C45-9212-01EE52F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1DB"/>
  </w:style>
  <w:style w:type="paragraph" w:styleId="Ttulo1">
    <w:name w:val="heading 1"/>
    <w:basedOn w:val="Normal"/>
    <w:next w:val="Normal"/>
    <w:link w:val="Ttulo1Car"/>
    <w:uiPriority w:val="9"/>
    <w:qFormat/>
    <w:rsid w:val="00070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A16E0"/>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311"/>
    <w:pPr>
      <w:spacing w:after="0" w:line="240" w:lineRule="auto"/>
    </w:pPr>
  </w:style>
  <w:style w:type="paragraph" w:styleId="Textodeglobo">
    <w:name w:val="Balloon Text"/>
    <w:basedOn w:val="Normal"/>
    <w:link w:val="TextodegloboCar"/>
    <w:uiPriority w:val="99"/>
    <w:semiHidden/>
    <w:unhideWhenUsed/>
    <w:rsid w:val="000A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311"/>
    <w:rPr>
      <w:rFonts w:ascii="Segoe UI" w:hAnsi="Segoe UI" w:cs="Segoe UI"/>
      <w:sz w:val="18"/>
      <w:szCs w:val="18"/>
    </w:rPr>
  </w:style>
  <w:style w:type="paragraph" w:styleId="NormalWeb">
    <w:name w:val="Normal (Web)"/>
    <w:basedOn w:val="Normal"/>
    <w:uiPriority w:val="99"/>
    <w:semiHidden/>
    <w:unhideWhenUsed/>
    <w:rsid w:val="002567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u-text-large">
    <w:name w:val="u-text-large"/>
    <w:basedOn w:val="Normal"/>
    <w:rsid w:val="00C9142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C91424"/>
    <w:rPr>
      <w:color w:val="0000FF"/>
      <w:u w:val="single"/>
    </w:rPr>
  </w:style>
  <w:style w:type="paragraph" w:styleId="Prrafodelista">
    <w:name w:val="List Paragraph"/>
    <w:basedOn w:val="Normal"/>
    <w:uiPriority w:val="34"/>
    <w:qFormat/>
    <w:rsid w:val="00AA16E0"/>
    <w:pPr>
      <w:ind w:left="720"/>
      <w:contextualSpacing/>
    </w:pPr>
  </w:style>
  <w:style w:type="character" w:customStyle="1" w:styleId="Ttulo3Car">
    <w:name w:val="Título 3 Car"/>
    <w:basedOn w:val="Fuentedeprrafopredeter"/>
    <w:link w:val="Ttulo3"/>
    <w:uiPriority w:val="9"/>
    <w:rsid w:val="00AA16E0"/>
    <w:rPr>
      <w:rFonts w:ascii="Times New Roman" w:eastAsia="Times New Roman" w:hAnsi="Times New Roman" w:cs="Times New Roman"/>
      <w:b/>
      <w:bCs/>
      <w:sz w:val="27"/>
      <w:szCs w:val="27"/>
      <w:lang w:eastAsia="es-PE"/>
    </w:rPr>
  </w:style>
  <w:style w:type="character" w:customStyle="1" w:styleId="Ttulo1Car">
    <w:name w:val="Título 1 Car"/>
    <w:basedOn w:val="Fuentedeprrafopredeter"/>
    <w:link w:val="Ttulo1"/>
    <w:uiPriority w:val="9"/>
    <w:rsid w:val="000705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326">
      <w:bodyDiv w:val="1"/>
      <w:marLeft w:val="0"/>
      <w:marRight w:val="0"/>
      <w:marTop w:val="0"/>
      <w:marBottom w:val="0"/>
      <w:divBdr>
        <w:top w:val="none" w:sz="0" w:space="0" w:color="auto"/>
        <w:left w:val="none" w:sz="0" w:space="0" w:color="auto"/>
        <w:bottom w:val="none" w:sz="0" w:space="0" w:color="auto"/>
        <w:right w:val="none" w:sz="0" w:space="0" w:color="auto"/>
      </w:divBdr>
    </w:div>
    <w:div w:id="376054790">
      <w:bodyDiv w:val="1"/>
      <w:marLeft w:val="0"/>
      <w:marRight w:val="0"/>
      <w:marTop w:val="0"/>
      <w:marBottom w:val="0"/>
      <w:divBdr>
        <w:top w:val="none" w:sz="0" w:space="0" w:color="auto"/>
        <w:left w:val="none" w:sz="0" w:space="0" w:color="auto"/>
        <w:bottom w:val="none" w:sz="0" w:space="0" w:color="auto"/>
        <w:right w:val="none" w:sz="0" w:space="0" w:color="auto"/>
      </w:divBdr>
    </w:div>
    <w:div w:id="422848247">
      <w:bodyDiv w:val="1"/>
      <w:marLeft w:val="0"/>
      <w:marRight w:val="0"/>
      <w:marTop w:val="0"/>
      <w:marBottom w:val="0"/>
      <w:divBdr>
        <w:top w:val="none" w:sz="0" w:space="0" w:color="auto"/>
        <w:left w:val="none" w:sz="0" w:space="0" w:color="auto"/>
        <w:bottom w:val="none" w:sz="0" w:space="0" w:color="auto"/>
        <w:right w:val="none" w:sz="0" w:space="0" w:color="auto"/>
      </w:divBdr>
    </w:div>
    <w:div w:id="762532305">
      <w:bodyDiv w:val="1"/>
      <w:marLeft w:val="0"/>
      <w:marRight w:val="0"/>
      <w:marTop w:val="0"/>
      <w:marBottom w:val="0"/>
      <w:divBdr>
        <w:top w:val="none" w:sz="0" w:space="0" w:color="auto"/>
        <w:left w:val="none" w:sz="0" w:space="0" w:color="auto"/>
        <w:bottom w:val="none" w:sz="0" w:space="0" w:color="auto"/>
        <w:right w:val="none" w:sz="0" w:space="0" w:color="auto"/>
      </w:divBdr>
    </w:div>
    <w:div w:id="926839673">
      <w:bodyDiv w:val="1"/>
      <w:marLeft w:val="0"/>
      <w:marRight w:val="0"/>
      <w:marTop w:val="0"/>
      <w:marBottom w:val="0"/>
      <w:divBdr>
        <w:top w:val="none" w:sz="0" w:space="0" w:color="auto"/>
        <w:left w:val="none" w:sz="0" w:space="0" w:color="auto"/>
        <w:bottom w:val="none" w:sz="0" w:space="0" w:color="auto"/>
        <w:right w:val="none" w:sz="0" w:space="0" w:color="auto"/>
      </w:divBdr>
    </w:div>
    <w:div w:id="1279415261">
      <w:bodyDiv w:val="1"/>
      <w:marLeft w:val="0"/>
      <w:marRight w:val="0"/>
      <w:marTop w:val="0"/>
      <w:marBottom w:val="0"/>
      <w:divBdr>
        <w:top w:val="none" w:sz="0" w:space="0" w:color="auto"/>
        <w:left w:val="none" w:sz="0" w:space="0" w:color="auto"/>
        <w:bottom w:val="none" w:sz="0" w:space="0" w:color="auto"/>
        <w:right w:val="none" w:sz="0" w:space="0" w:color="auto"/>
      </w:divBdr>
    </w:div>
    <w:div w:id="1395275658">
      <w:bodyDiv w:val="1"/>
      <w:marLeft w:val="0"/>
      <w:marRight w:val="0"/>
      <w:marTop w:val="0"/>
      <w:marBottom w:val="0"/>
      <w:divBdr>
        <w:top w:val="none" w:sz="0" w:space="0" w:color="auto"/>
        <w:left w:val="none" w:sz="0" w:space="0" w:color="auto"/>
        <w:bottom w:val="none" w:sz="0" w:space="0" w:color="auto"/>
        <w:right w:val="none" w:sz="0" w:space="0" w:color="auto"/>
      </w:divBdr>
    </w:div>
    <w:div w:id="1850871070">
      <w:bodyDiv w:val="1"/>
      <w:marLeft w:val="0"/>
      <w:marRight w:val="0"/>
      <w:marTop w:val="0"/>
      <w:marBottom w:val="0"/>
      <w:divBdr>
        <w:top w:val="none" w:sz="0" w:space="0" w:color="auto"/>
        <w:left w:val="none" w:sz="0" w:space="0" w:color="auto"/>
        <w:bottom w:val="none" w:sz="0" w:space="0" w:color="auto"/>
        <w:right w:val="none" w:sz="0" w:space="0" w:color="auto"/>
      </w:divBdr>
    </w:div>
    <w:div w:id="1858080720">
      <w:bodyDiv w:val="1"/>
      <w:marLeft w:val="0"/>
      <w:marRight w:val="0"/>
      <w:marTop w:val="0"/>
      <w:marBottom w:val="0"/>
      <w:divBdr>
        <w:top w:val="none" w:sz="0" w:space="0" w:color="auto"/>
        <w:left w:val="none" w:sz="0" w:space="0" w:color="auto"/>
        <w:bottom w:val="none" w:sz="0" w:space="0" w:color="auto"/>
        <w:right w:val="none" w:sz="0" w:space="0" w:color="auto"/>
      </w:divBdr>
      <w:divsChild>
        <w:div w:id="1345672127">
          <w:marLeft w:val="0"/>
          <w:marRight w:val="0"/>
          <w:marTop w:val="0"/>
          <w:marBottom w:val="864"/>
          <w:divBdr>
            <w:top w:val="none" w:sz="0" w:space="0" w:color="auto"/>
            <w:left w:val="none" w:sz="0" w:space="0" w:color="auto"/>
            <w:bottom w:val="none" w:sz="0" w:space="0" w:color="auto"/>
            <w:right w:val="none" w:sz="0" w:space="0" w:color="auto"/>
          </w:divBdr>
          <w:divsChild>
            <w:div w:id="326639980">
              <w:marLeft w:val="0"/>
              <w:marRight w:val="0"/>
              <w:marTop w:val="0"/>
              <w:marBottom w:val="0"/>
              <w:divBdr>
                <w:top w:val="none" w:sz="0" w:space="0" w:color="auto"/>
                <w:left w:val="none" w:sz="0" w:space="0" w:color="auto"/>
                <w:bottom w:val="none" w:sz="0" w:space="0" w:color="auto"/>
                <w:right w:val="none" w:sz="0" w:space="0" w:color="auto"/>
              </w:divBdr>
              <w:divsChild>
                <w:div w:id="1327175218">
                  <w:marLeft w:val="0"/>
                  <w:marRight w:val="0"/>
                  <w:marTop w:val="0"/>
                  <w:marBottom w:val="0"/>
                  <w:divBdr>
                    <w:top w:val="none" w:sz="0" w:space="0" w:color="auto"/>
                    <w:left w:val="none" w:sz="0" w:space="0" w:color="auto"/>
                    <w:bottom w:val="none" w:sz="0" w:space="0" w:color="auto"/>
                    <w:right w:val="none" w:sz="0" w:space="0" w:color="auto"/>
                  </w:divBdr>
                  <w:divsChild>
                    <w:div w:id="14959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4822">
          <w:marLeft w:val="0"/>
          <w:marRight w:val="0"/>
          <w:marTop w:val="0"/>
          <w:marBottom w:val="0"/>
          <w:divBdr>
            <w:top w:val="none" w:sz="0" w:space="0" w:color="auto"/>
            <w:left w:val="none" w:sz="0" w:space="0" w:color="auto"/>
            <w:bottom w:val="none" w:sz="0" w:space="0" w:color="auto"/>
            <w:right w:val="none" w:sz="0" w:space="0" w:color="auto"/>
          </w:divBdr>
          <w:divsChild>
            <w:div w:id="342822520">
              <w:marLeft w:val="0"/>
              <w:marRight w:val="0"/>
              <w:marTop w:val="0"/>
              <w:marBottom w:val="0"/>
              <w:divBdr>
                <w:top w:val="none" w:sz="0" w:space="0" w:color="auto"/>
                <w:left w:val="none" w:sz="0" w:space="0" w:color="auto"/>
                <w:bottom w:val="none" w:sz="0" w:space="0" w:color="auto"/>
                <w:right w:val="none" w:sz="0" w:space="0" w:color="auto"/>
              </w:divBdr>
              <w:divsChild>
                <w:div w:id="1438526764">
                  <w:marLeft w:val="-180"/>
                  <w:marRight w:val="-180"/>
                  <w:marTop w:val="0"/>
                  <w:marBottom w:val="0"/>
                  <w:divBdr>
                    <w:top w:val="none" w:sz="0" w:space="0" w:color="DFDFD8"/>
                    <w:left w:val="none" w:sz="0" w:space="0" w:color="DFDFD8"/>
                    <w:bottom w:val="none" w:sz="0" w:space="0" w:color="auto"/>
                    <w:right w:val="none" w:sz="0" w:space="0" w:color="DFDFD8"/>
                  </w:divBdr>
                </w:div>
              </w:divsChild>
            </w:div>
          </w:divsChild>
        </w:div>
      </w:divsChild>
    </w:div>
    <w:div w:id="1952203269">
      <w:bodyDiv w:val="1"/>
      <w:marLeft w:val="0"/>
      <w:marRight w:val="0"/>
      <w:marTop w:val="0"/>
      <w:marBottom w:val="0"/>
      <w:divBdr>
        <w:top w:val="none" w:sz="0" w:space="0" w:color="auto"/>
        <w:left w:val="none" w:sz="0" w:space="0" w:color="auto"/>
        <w:bottom w:val="none" w:sz="0" w:space="0" w:color="auto"/>
        <w:right w:val="none" w:sz="0" w:space="0" w:color="auto"/>
      </w:divBdr>
    </w:div>
    <w:div w:id="21145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BAFC-2BEC-4EAA-9075-74A55EC2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15</cp:revision>
  <dcterms:created xsi:type="dcterms:W3CDTF">2019-03-11T16:55:00Z</dcterms:created>
  <dcterms:modified xsi:type="dcterms:W3CDTF">2019-03-11T19:48:00Z</dcterms:modified>
</cp:coreProperties>
</file>